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późn. zm./zwana dalej ustawą </w:t>
      </w:r>
    </w:p>
    <w:p w:rsidR="00E850F5" w:rsidRPr="0091791C" w:rsidRDefault="00160B0F" w:rsidP="001278F7">
      <w:pPr>
        <w:pStyle w:val="Tekstpodstawowy"/>
        <w:jc w:val="center"/>
        <w:rPr>
          <w:rFonts w:asciiTheme="minorHAnsi" w:hAnsiTheme="minorHAnsi"/>
          <w:b/>
        </w:rPr>
      </w:pPr>
      <w:r>
        <w:rPr>
          <w:rFonts w:asciiTheme="minorHAnsi" w:hAnsiTheme="minorHAnsi"/>
          <w:b/>
        </w:rPr>
        <w:t>o wartości poniżej 209</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7C29E3">
        <w:rPr>
          <w:rFonts w:asciiTheme="minorHAnsi" w:hAnsiTheme="minorHAnsi"/>
          <w:lang w:val="de-DE"/>
        </w:rPr>
        <w:t>10</w:t>
      </w:r>
      <w:r w:rsidRPr="0091791C">
        <w:rPr>
          <w:rFonts w:asciiTheme="minorHAnsi" w:hAnsiTheme="minorHAnsi"/>
          <w:lang w:val="de-DE"/>
        </w:rPr>
        <w:t>.</w:t>
      </w:r>
      <w:r w:rsidR="00E850F5" w:rsidRPr="0091791C">
        <w:rPr>
          <w:rFonts w:asciiTheme="minorHAnsi" w:hAnsiTheme="minorHAnsi"/>
          <w:lang w:val="de-DE"/>
        </w:rPr>
        <w:t>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 xml:space="preserve">na wykonanie </w:t>
      </w:r>
      <w:r w:rsidR="004466EF">
        <w:rPr>
          <w:rFonts w:asciiTheme="minorHAnsi" w:hAnsiTheme="minorHAnsi"/>
          <w:b/>
        </w:rPr>
        <w:t>usługi</w:t>
      </w:r>
      <w:r w:rsidRPr="0091791C">
        <w:rPr>
          <w:rFonts w:asciiTheme="minorHAnsi" w:hAnsiTheme="minorHAnsi"/>
          <w:b/>
        </w:rPr>
        <w:t>:</w:t>
      </w:r>
    </w:p>
    <w:p w:rsidR="009B2C81" w:rsidRDefault="00723D14" w:rsidP="009B2C81">
      <w:pPr>
        <w:jc w:val="center"/>
        <w:rPr>
          <w:rFonts w:eastAsia="Times New Roman" w:cs="Times New Roman"/>
          <w:b/>
          <w:sz w:val="28"/>
          <w:szCs w:val="28"/>
          <w:lang w:eastAsia="ar-SA"/>
        </w:rPr>
      </w:pPr>
      <w:r w:rsidRPr="00723D14">
        <w:rPr>
          <w:rFonts w:eastAsia="Times New Roman" w:cs="Times New Roman"/>
          <w:b/>
          <w:sz w:val="28"/>
          <w:szCs w:val="28"/>
          <w:lang w:eastAsia="ar-SA"/>
        </w:rPr>
        <w:t>„Dowóz uczniów niepełnosprawnych do placówek oświatowych na terenie gminy Radomyśl Wielki i do Mi</w:t>
      </w:r>
      <w:r>
        <w:rPr>
          <w:rFonts w:eastAsia="Times New Roman" w:cs="Times New Roman"/>
          <w:b/>
          <w:sz w:val="28"/>
          <w:szCs w:val="28"/>
          <w:lang w:eastAsia="ar-SA"/>
        </w:rPr>
        <w:t>elca</w:t>
      </w:r>
      <w:r w:rsidR="0099175A">
        <w:rPr>
          <w:rFonts w:eastAsia="Times New Roman" w:cs="Times New Roman"/>
          <w:b/>
          <w:sz w:val="28"/>
          <w:szCs w:val="28"/>
          <w:lang w:eastAsia="ar-SA"/>
        </w:rPr>
        <w:t xml:space="preserve"> </w:t>
      </w:r>
      <w:r w:rsidR="0099175A" w:rsidRPr="0099175A">
        <w:rPr>
          <w:rFonts w:eastAsia="Times New Roman" w:cs="Times New Roman"/>
          <w:b/>
          <w:sz w:val="28"/>
          <w:szCs w:val="28"/>
          <w:lang w:eastAsia="ar-SA"/>
        </w:rPr>
        <w:t>w roku szkolnym  2017/2018</w:t>
      </w:r>
      <w:r w:rsidR="009B2C81">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951BB2">
      <w:pPr>
        <w:pStyle w:val="Akapitzlist"/>
        <w:numPr>
          <w:ilvl w:val="0"/>
          <w:numId w:val="19"/>
        </w:numPr>
      </w:pPr>
      <w:r w:rsidRPr="0049660E">
        <w:t>Instrukcja dla Wykonawców</w:t>
      </w:r>
      <w:r w:rsidR="00FE25C4" w:rsidRPr="0049660E">
        <w:t xml:space="preserve"> – Rozdział I</w:t>
      </w:r>
    </w:p>
    <w:p w:rsidR="007B28B8" w:rsidRPr="0049660E" w:rsidRDefault="007B28B8" w:rsidP="00951BB2">
      <w:pPr>
        <w:pStyle w:val="Akapitzlist"/>
        <w:numPr>
          <w:ilvl w:val="0"/>
          <w:numId w:val="19"/>
        </w:numPr>
      </w:pPr>
      <w:r w:rsidRPr="0049660E">
        <w:t xml:space="preserve">Formularz oferty – </w:t>
      </w:r>
      <w:r w:rsidR="00FE25C4" w:rsidRPr="0049660E">
        <w:t>Rozdział II</w:t>
      </w:r>
      <w:r w:rsidR="00FA5073">
        <w:t xml:space="preserve"> </w:t>
      </w:r>
    </w:p>
    <w:p w:rsidR="007B28B8" w:rsidRPr="0049660E" w:rsidRDefault="007B28B8" w:rsidP="00951BB2">
      <w:pPr>
        <w:pStyle w:val="Akapitzlist"/>
        <w:numPr>
          <w:ilvl w:val="0"/>
          <w:numId w:val="20"/>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951BB2">
      <w:pPr>
        <w:pStyle w:val="Akapitzlist"/>
        <w:numPr>
          <w:ilvl w:val="0"/>
          <w:numId w:val="20"/>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951BB2">
      <w:pPr>
        <w:pStyle w:val="Akapitzlist"/>
        <w:numPr>
          <w:ilvl w:val="0"/>
          <w:numId w:val="20"/>
        </w:numPr>
        <w:spacing w:after="0" w:line="240" w:lineRule="auto"/>
        <w:jc w:val="both"/>
      </w:pPr>
      <w:r w:rsidRPr="0049660E">
        <w:t xml:space="preserve">Oświadczenie o przynależności lub braku przynależności do grupy kapitałowej – Załącznik nr </w:t>
      </w:r>
      <w:r>
        <w:t>3</w:t>
      </w:r>
    </w:p>
    <w:p w:rsidR="0014029A" w:rsidRDefault="00A076DF" w:rsidP="00951BB2">
      <w:pPr>
        <w:pStyle w:val="Akapitzlist"/>
        <w:numPr>
          <w:ilvl w:val="0"/>
          <w:numId w:val="20"/>
        </w:numPr>
        <w:spacing w:after="0" w:line="240" w:lineRule="auto"/>
        <w:jc w:val="both"/>
      </w:pPr>
      <w:r>
        <w:t>Wykaz osób- Załącznik nr 4</w:t>
      </w:r>
    </w:p>
    <w:p w:rsidR="00CC7D86" w:rsidRDefault="00CC7D86" w:rsidP="00951BB2">
      <w:pPr>
        <w:pStyle w:val="Akapitzlist"/>
        <w:numPr>
          <w:ilvl w:val="0"/>
          <w:numId w:val="20"/>
        </w:numPr>
        <w:spacing w:after="0" w:line="240" w:lineRule="auto"/>
        <w:jc w:val="both"/>
      </w:pPr>
      <w:r>
        <w:t xml:space="preserve">Wykaz </w:t>
      </w:r>
      <w:r w:rsidR="0047180C">
        <w:t>narzędzi</w:t>
      </w:r>
      <w:r>
        <w:t xml:space="preserve">- </w:t>
      </w:r>
      <w:r w:rsidR="00A076DF">
        <w:t>Załącznik nr 5</w:t>
      </w:r>
    </w:p>
    <w:p w:rsidR="00E45674" w:rsidRPr="0049660E" w:rsidRDefault="004466EF" w:rsidP="00951BB2">
      <w:pPr>
        <w:pStyle w:val="Akapitzlist"/>
        <w:numPr>
          <w:ilvl w:val="0"/>
          <w:numId w:val="19"/>
        </w:numPr>
      </w:pPr>
      <w:r w:rsidRPr="00082976">
        <w:t>Zestawienie liczby</w:t>
      </w:r>
      <w:r w:rsidR="00574175" w:rsidRPr="00082976">
        <w:t xml:space="preserve"> uczniów</w:t>
      </w:r>
      <w:r w:rsidR="00E45674" w:rsidRPr="00082976">
        <w:t xml:space="preserve"> </w:t>
      </w:r>
      <w:r w:rsidR="00E45674" w:rsidRPr="0049660E">
        <w:t>– Rozdział III</w:t>
      </w:r>
    </w:p>
    <w:p w:rsidR="00E45674" w:rsidRPr="0049660E" w:rsidRDefault="00E45674" w:rsidP="00951BB2">
      <w:pPr>
        <w:pStyle w:val="Akapitzlist"/>
        <w:numPr>
          <w:ilvl w:val="0"/>
          <w:numId w:val="19"/>
        </w:numPr>
      </w:pPr>
      <w:r w:rsidRPr="0049660E">
        <w:t xml:space="preserve">Projekt umowy – Rozdział </w:t>
      </w:r>
      <w:r w:rsidR="00574175">
        <w:t>I</w:t>
      </w:r>
      <w:r w:rsidRPr="0049660E">
        <w:t>V</w:t>
      </w:r>
    </w:p>
    <w:p w:rsidR="00C80942" w:rsidRDefault="00C80942"/>
    <w:p w:rsidR="001278F7" w:rsidRDefault="001278F7">
      <w:r w:rsidRPr="000E753A">
        <w:rPr>
          <w:b/>
        </w:rPr>
        <w:t xml:space="preserve">Specyfikacja istotnych warunków zamówienia została zatwierdzona w dniu </w:t>
      </w:r>
      <w:r w:rsidR="009E01F7">
        <w:rPr>
          <w:b/>
        </w:rPr>
        <w:t>14.07</w:t>
      </w:r>
      <w:r w:rsidR="00205671">
        <w:rPr>
          <w:b/>
        </w:rPr>
        <w:t>.2017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E24A31" w:rsidRDefault="00E24A31"/>
    <w:p w:rsidR="00C80942" w:rsidRPr="00C80942" w:rsidRDefault="00130683" w:rsidP="00951BB2">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951BB2">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951BB2">
      <w:pPr>
        <w:pStyle w:val="Akapitzlist"/>
        <w:numPr>
          <w:ilvl w:val="0"/>
          <w:numId w:val="1"/>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2B765A" w:rsidRPr="002B765A">
        <w:rPr>
          <w:b/>
        </w:rPr>
        <w:t>„Dowóz uczniów niepełnosprawnych do placówek oświatowych na terenie gminy Radomyśl Wielki i do Mielca w roku szkolnym  2017/2018”</w:t>
      </w:r>
      <w:r w:rsidR="002B765A">
        <w:rPr>
          <w:b/>
        </w:rPr>
        <w:t>.</w:t>
      </w:r>
    </w:p>
    <w:p w:rsidR="002B765A" w:rsidRDefault="002B765A" w:rsidP="004D46C7">
      <w:pPr>
        <w:pStyle w:val="Styl1"/>
        <w:numPr>
          <w:ilvl w:val="0"/>
          <w:numId w:val="0"/>
        </w:numPr>
        <w:ind w:left="720"/>
        <w:jc w:val="both"/>
        <w:rPr>
          <w:b/>
        </w:rPr>
      </w:pPr>
    </w:p>
    <w:p w:rsidR="00BD4854" w:rsidRDefault="00DF0B90" w:rsidP="00BD4854">
      <w:pPr>
        <w:pStyle w:val="Styl1"/>
      </w:pPr>
      <w:r w:rsidRPr="00830887">
        <w:t>Zamówienie obejmuje:</w:t>
      </w:r>
    </w:p>
    <w:p w:rsidR="00BD4854" w:rsidRDefault="002B765A" w:rsidP="00BD4854">
      <w:pPr>
        <w:pStyle w:val="Styl1"/>
        <w:numPr>
          <w:ilvl w:val="2"/>
          <w:numId w:val="1"/>
        </w:numPr>
        <w:jc w:val="both"/>
      </w:pPr>
      <w:r>
        <w:t>Dowóz uczniów niepełnosprawnych wraz z opiekunem bezpośrednio z miejsca zamieszkania do szkoły  i odwóz  po  zajęciach  do ich miejsca  zamieszkania.  Pod  pojęciem  dowóz  uczniów  rozumie  się dowóz do Niepubli</w:t>
      </w:r>
      <w:r w:rsidR="00E94945">
        <w:t>cznej Szkoły Podstawowej (NSP),</w:t>
      </w:r>
      <w:r>
        <w:t xml:space="preserve"> Niepublicznego Gimnazjum Specjalnego (NGS) w Dulczy Małej</w:t>
      </w:r>
      <w:r w:rsidR="00E94945">
        <w:t>, Niepublicznej Szkoły Specjalnej Przysposabiającej do Pracy</w:t>
      </w:r>
      <w:r>
        <w:t xml:space="preserve"> </w:t>
      </w:r>
      <w:r w:rsidR="00E37EA0">
        <w:t xml:space="preserve">(NSPP) </w:t>
      </w:r>
      <w:r>
        <w:t xml:space="preserve">w okresie od 01.09.2017 do 30.06.2018r. w dni nauki szkolnej oraz w dni pracy Ośrodka Rewalidacyjno- Wychowawczego (ORW) w Pniu w okresie 01.09.2017 do 31.07.2018. Dowóz uczniów do szkół i placówek w Mielcu odbywać się będzie w okresie od 01.09.2017 r. do 30.06.2018 r. </w:t>
      </w:r>
    </w:p>
    <w:p w:rsidR="00BD4854" w:rsidRDefault="00E94945" w:rsidP="00BD4854">
      <w:pPr>
        <w:pStyle w:val="Styl1"/>
        <w:numPr>
          <w:ilvl w:val="0"/>
          <w:numId w:val="0"/>
        </w:numPr>
        <w:ind w:left="1080"/>
        <w:jc w:val="both"/>
      </w:pPr>
      <w:r>
        <w:t xml:space="preserve">W lipcu </w:t>
      </w:r>
      <w:r w:rsidR="00E37EA0">
        <w:t>dowóz będzie realizowany 1 busem.</w:t>
      </w:r>
    </w:p>
    <w:p w:rsidR="00BD4854" w:rsidRDefault="002B765A" w:rsidP="00BD4854">
      <w:pPr>
        <w:pStyle w:val="Styl1"/>
        <w:numPr>
          <w:ilvl w:val="0"/>
          <w:numId w:val="0"/>
        </w:numPr>
        <w:ind w:left="1080"/>
        <w:jc w:val="both"/>
      </w:pPr>
      <w:r>
        <w:t>Przewidywana ilość kilometrów do przejechania do szkół i placówek położonych na terenie gminy Radomyśl Wielki to maksymalnie 65.000 km (przez okres obowiązywania umowy).</w:t>
      </w:r>
    </w:p>
    <w:p w:rsidR="00BD4854" w:rsidRDefault="002B765A" w:rsidP="00BD4854">
      <w:pPr>
        <w:pStyle w:val="Styl1"/>
        <w:numPr>
          <w:ilvl w:val="0"/>
          <w:numId w:val="0"/>
        </w:numPr>
        <w:ind w:left="1080"/>
        <w:jc w:val="both"/>
      </w:pPr>
      <w:r>
        <w:t>Przewidywana ilość kilometrów do przejechania do szkół i placówek położonych na terenie Mielca to maksymalnie 22.000 km (przez okres obowiązywania umowy).</w:t>
      </w:r>
    </w:p>
    <w:p w:rsidR="00BD4854" w:rsidRDefault="002B765A" w:rsidP="00BD4854">
      <w:pPr>
        <w:pStyle w:val="Styl1"/>
        <w:numPr>
          <w:ilvl w:val="0"/>
          <w:numId w:val="0"/>
        </w:numPr>
        <w:ind w:left="1080"/>
        <w:jc w:val="both"/>
      </w:pPr>
      <w:r>
        <w:t xml:space="preserve">Zamawiający zastrzega możliwość zmniejszenia liczby kilometrów. </w:t>
      </w:r>
    </w:p>
    <w:p w:rsidR="002B765A" w:rsidRDefault="00364E3E" w:rsidP="00BD4854">
      <w:pPr>
        <w:pStyle w:val="Styl1"/>
        <w:numPr>
          <w:ilvl w:val="0"/>
          <w:numId w:val="0"/>
        </w:numPr>
        <w:ind w:left="1080"/>
        <w:jc w:val="both"/>
      </w:pPr>
      <w:r>
        <w:t>Przewidywana liczba dowożonych osób</w:t>
      </w:r>
      <w:r w:rsidR="002B765A">
        <w:t>:</w:t>
      </w:r>
    </w:p>
    <w:p w:rsidR="002B765A" w:rsidRDefault="00521CC6" w:rsidP="00521CC6">
      <w:pPr>
        <w:pStyle w:val="Styl1"/>
        <w:numPr>
          <w:ilvl w:val="0"/>
          <w:numId w:val="0"/>
        </w:numPr>
        <w:ind w:left="720"/>
      </w:pPr>
      <w:r>
        <w:t>- do szkoły w</w:t>
      </w:r>
      <w:r w:rsidR="002B765A">
        <w:t xml:space="preserve"> Dulcz</w:t>
      </w:r>
      <w:r>
        <w:t>y</w:t>
      </w:r>
      <w:r w:rsidR="002B765A">
        <w:t xml:space="preserve"> Mał</w:t>
      </w:r>
      <w:r>
        <w:t>ej– 21 osób</w:t>
      </w:r>
      <w:r w:rsidR="002B765A">
        <w:t>,</w:t>
      </w:r>
    </w:p>
    <w:p w:rsidR="002B765A" w:rsidRDefault="00521CC6" w:rsidP="00521CC6">
      <w:pPr>
        <w:pStyle w:val="Styl1"/>
        <w:numPr>
          <w:ilvl w:val="0"/>
          <w:numId w:val="0"/>
        </w:numPr>
        <w:ind w:left="720"/>
      </w:pPr>
      <w:r>
        <w:t xml:space="preserve">- </w:t>
      </w:r>
      <w:r w:rsidR="002B765A">
        <w:t xml:space="preserve">do ORW Pień- </w:t>
      </w:r>
      <w:r>
        <w:t>5 osób</w:t>
      </w:r>
      <w:r w:rsidR="002B765A">
        <w:t>,</w:t>
      </w:r>
    </w:p>
    <w:p w:rsidR="00521CC6" w:rsidRDefault="00521CC6" w:rsidP="00521CC6">
      <w:pPr>
        <w:pStyle w:val="Styl1"/>
        <w:numPr>
          <w:ilvl w:val="0"/>
          <w:numId w:val="0"/>
        </w:numPr>
        <w:ind w:left="720"/>
      </w:pPr>
      <w:r>
        <w:t>- NSPP Pień – 3 osoby</w:t>
      </w:r>
    </w:p>
    <w:p w:rsidR="002B765A" w:rsidRDefault="00521CC6" w:rsidP="00521CC6">
      <w:pPr>
        <w:pStyle w:val="Styl1"/>
        <w:numPr>
          <w:ilvl w:val="0"/>
          <w:numId w:val="0"/>
        </w:numPr>
        <w:ind w:left="720"/>
      </w:pPr>
      <w:r>
        <w:t xml:space="preserve">- </w:t>
      </w:r>
      <w:r w:rsidR="002B765A">
        <w:t xml:space="preserve">do </w:t>
      </w:r>
      <w:r>
        <w:t>SOSW</w:t>
      </w:r>
      <w:r w:rsidR="002B765A">
        <w:t xml:space="preserve"> w Mielcu – 4 </w:t>
      </w:r>
      <w:r>
        <w:t>osoby</w:t>
      </w:r>
    </w:p>
    <w:p w:rsidR="002B765A" w:rsidRDefault="002B765A" w:rsidP="00364E3E">
      <w:pPr>
        <w:pStyle w:val="Styl1"/>
        <w:numPr>
          <w:ilvl w:val="0"/>
          <w:numId w:val="0"/>
        </w:numPr>
        <w:ind w:left="360"/>
        <w:jc w:val="both"/>
      </w:pPr>
      <w:r>
        <w:t>Podana liczba uczniów może ulec zmianie w czasie trwania roku szkolnego (zestawienie liczby uczniów  wg miejscowości stanowi Rozdział III SIWZ).</w:t>
      </w:r>
    </w:p>
    <w:p w:rsidR="002B765A" w:rsidRDefault="002B765A" w:rsidP="00BD4854">
      <w:pPr>
        <w:pStyle w:val="Styl1"/>
        <w:numPr>
          <w:ilvl w:val="0"/>
          <w:numId w:val="0"/>
        </w:numPr>
        <w:ind w:left="720" w:hanging="360"/>
      </w:pPr>
      <w:r>
        <w:t xml:space="preserve">Opiekę nad dowożonymi uczniami zapewnia Zamawiający. </w:t>
      </w:r>
    </w:p>
    <w:p w:rsidR="002B765A" w:rsidRDefault="002B765A" w:rsidP="00BD4854">
      <w:pPr>
        <w:pStyle w:val="Styl1"/>
        <w:numPr>
          <w:ilvl w:val="0"/>
          <w:numId w:val="0"/>
        </w:numPr>
        <w:ind w:left="360"/>
      </w:pPr>
      <w:r>
        <w:t xml:space="preserve">Szczegółową trasę przejazdu Wykonawca uzgodni z dyrektorem </w:t>
      </w:r>
      <w:r w:rsidR="00364E3E">
        <w:t>szkoły</w:t>
      </w:r>
      <w:r w:rsidR="008A5F67">
        <w:t xml:space="preserve"> w Dulczy Małej oraz </w:t>
      </w:r>
      <w:r>
        <w:t xml:space="preserve"> ORW</w:t>
      </w:r>
      <w:r w:rsidR="008A5F67">
        <w:t xml:space="preserve"> i NSPP</w:t>
      </w:r>
      <w:r>
        <w:t xml:space="preserve"> w Pniu, przed rozpoczęciem realizacji zadania.</w:t>
      </w:r>
    </w:p>
    <w:p w:rsidR="002B765A" w:rsidRDefault="002B765A" w:rsidP="00BD4854">
      <w:pPr>
        <w:pStyle w:val="Styl1"/>
        <w:numPr>
          <w:ilvl w:val="0"/>
          <w:numId w:val="0"/>
        </w:numPr>
        <w:ind w:left="360"/>
      </w:pPr>
      <w:r>
        <w:t>Imienny wykaz przewożonych osób i ich adresy będą udostępnione przy podpisaniu umowy  z wybranym Wykonawcą,</w:t>
      </w:r>
    </w:p>
    <w:p w:rsidR="002B765A" w:rsidRDefault="002B765A" w:rsidP="00BD4854">
      <w:pPr>
        <w:pStyle w:val="Styl1"/>
        <w:numPr>
          <w:ilvl w:val="0"/>
          <w:numId w:val="0"/>
        </w:numPr>
        <w:ind w:left="720" w:hanging="360"/>
      </w:pPr>
      <w:r>
        <w:t>Godziny przyjazdów i odjazdów należy uzgodnić z dyrekcją szkół.</w:t>
      </w:r>
    </w:p>
    <w:p w:rsidR="002B765A" w:rsidRDefault="002B765A" w:rsidP="00BD4854">
      <w:pPr>
        <w:pStyle w:val="Styl1"/>
        <w:numPr>
          <w:ilvl w:val="0"/>
          <w:numId w:val="0"/>
        </w:numPr>
        <w:ind w:left="360"/>
        <w:jc w:val="both"/>
      </w:pPr>
      <w:r>
        <w:t xml:space="preserve">Dowóz do </w:t>
      </w:r>
      <w:r w:rsidR="00F86EC4">
        <w:t>szkoły</w:t>
      </w:r>
      <w:r>
        <w:t xml:space="preserve"> w Dulczy Małej i do Pni</w:t>
      </w:r>
      <w:r w:rsidR="00F86EC4">
        <w:t>a</w:t>
      </w:r>
      <w:r>
        <w:t xml:space="preserve"> winien odbywać się dwoma busami </w:t>
      </w:r>
      <w:r w:rsidR="00F86EC4">
        <w:t>posiadającymi łącznie  min. 38 miejsc pasażerskich (bez kierowc</w:t>
      </w:r>
      <w:r w:rsidR="00FB7D2E">
        <w:t>ów</w:t>
      </w:r>
      <w:r w:rsidR="00F86EC4">
        <w:t>)</w:t>
      </w:r>
      <w:r>
        <w:t xml:space="preserve">, zaś dowóz do szkoły w Mielcu  odbywać się będzie jednym małym busem (min. 9 miejsc siedzących) przystosowanymi do przewozu osób niepełnosprawnych. Wszystkie miejsca mają być wyposażone w pasy bezpieczeństwa, w każdym busie winny być szyny podjazdowe dla wózków inwalidzkich. </w:t>
      </w:r>
    </w:p>
    <w:p w:rsidR="002B765A" w:rsidRDefault="002B765A" w:rsidP="00BD4854">
      <w:pPr>
        <w:pStyle w:val="Styl1"/>
        <w:numPr>
          <w:ilvl w:val="2"/>
          <w:numId w:val="1"/>
        </w:numPr>
      </w:pPr>
      <w:r>
        <w:t>Wykonawca zobowiązany będzie do zapewnienia:</w:t>
      </w:r>
    </w:p>
    <w:p w:rsidR="002B765A" w:rsidRDefault="002B765A" w:rsidP="00F86EC4">
      <w:pPr>
        <w:pStyle w:val="Styl1"/>
        <w:numPr>
          <w:ilvl w:val="0"/>
          <w:numId w:val="0"/>
        </w:numPr>
        <w:ind w:left="360" w:firstLine="348"/>
        <w:jc w:val="both"/>
      </w:pPr>
      <w:r>
        <w:t>a) w pełni sprawnych technicznie pojazdów. Stan techniczny busów świadczących usługę musi zostać potwierdzony odpowiednimi dokumentami przeglądów technicznych. Każdy z busów musi posiadać ważne ubezpieczenie OC. Dokumenty te powinny być okazane na każde żądanie Zamawiającego. Usługa świadczona będzie tymi busami, które zostaną wykazane w złożonej ofercie;</w:t>
      </w:r>
    </w:p>
    <w:p w:rsidR="002B765A" w:rsidRDefault="002B765A" w:rsidP="00F86EC4">
      <w:pPr>
        <w:pStyle w:val="Styl1"/>
        <w:numPr>
          <w:ilvl w:val="0"/>
          <w:numId w:val="0"/>
        </w:numPr>
        <w:ind w:left="360" w:firstLine="348"/>
      </w:pPr>
      <w:r>
        <w:t>b) odpowiednich warunków bezpieczeństwa, higieny i wygody przejazdów;</w:t>
      </w:r>
    </w:p>
    <w:p w:rsidR="002B765A" w:rsidRDefault="002B765A" w:rsidP="00F86EC4">
      <w:pPr>
        <w:pStyle w:val="Styl1"/>
        <w:numPr>
          <w:ilvl w:val="0"/>
          <w:numId w:val="0"/>
        </w:numPr>
        <w:ind w:left="720"/>
      </w:pPr>
      <w:r>
        <w:t>c) przestrzegania ustalonego rozkładu czasowego i tras przejazdów;</w:t>
      </w:r>
    </w:p>
    <w:p w:rsidR="002B765A" w:rsidRDefault="002B765A" w:rsidP="00F86EC4">
      <w:pPr>
        <w:pStyle w:val="Styl1"/>
        <w:numPr>
          <w:ilvl w:val="0"/>
          <w:numId w:val="0"/>
        </w:numPr>
        <w:ind w:left="720"/>
      </w:pPr>
      <w:r>
        <w:t>d) każdemu z uczniów miejsca siedzącego w busie;</w:t>
      </w:r>
    </w:p>
    <w:p w:rsidR="002B765A" w:rsidRDefault="002B765A" w:rsidP="00686688">
      <w:pPr>
        <w:pStyle w:val="Styl1"/>
        <w:numPr>
          <w:ilvl w:val="0"/>
          <w:numId w:val="0"/>
        </w:numPr>
        <w:ind w:left="360" w:firstLine="348"/>
      </w:pPr>
      <w:r>
        <w:t>e) w przypadku awarii busa – podstawienie pojazdu zapasowego, będącego w dyspozycji Wykonawcy.</w:t>
      </w:r>
    </w:p>
    <w:p w:rsidR="002B765A" w:rsidRDefault="002B765A" w:rsidP="00BD4854">
      <w:pPr>
        <w:pStyle w:val="Styl1"/>
        <w:numPr>
          <w:ilvl w:val="2"/>
          <w:numId w:val="1"/>
        </w:numPr>
      </w:pPr>
      <w:r>
        <w:t>Zamawiający zastrzega sobie możliwość zmiany:</w:t>
      </w:r>
    </w:p>
    <w:p w:rsidR="002B765A" w:rsidRDefault="002B765A" w:rsidP="00686688">
      <w:pPr>
        <w:pStyle w:val="Styl1"/>
        <w:numPr>
          <w:ilvl w:val="0"/>
          <w:numId w:val="0"/>
        </w:numPr>
        <w:ind w:left="720"/>
      </w:pPr>
      <w:r>
        <w:t>a) liczby dowożonych uczniów wynikający z naturalnego ruchu w trakcie roku szkolnego (zmiana szkoły przez ucznia, itp.),</w:t>
      </w:r>
    </w:p>
    <w:p w:rsidR="002B765A" w:rsidRDefault="002B765A" w:rsidP="00686688">
      <w:pPr>
        <w:pStyle w:val="Styl1"/>
        <w:numPr>
          <w:ilvl w:val="0"/>
          <w:numId w:val="0"/>
        </w:numPr>
        <w:ind w:left="720"/>
      </w:pPr>
      <w:r>
        <w:t>b) czasu dowozu i odwozu w zależności od rozkładu zajęć lekcyjnych.</w:t>
      </w:r>
    </w:p>
    <w:p w:rsidR="00A44E8D" w:rsidRDefault="00A44E8D" w:rsidP="00686688">
      <w:pPr>
        <w:pStyle w:val="Styl1"/>
        <w:numPr>
          <w:ilvl w:val="0"/>
          <w:numId w:val="0"/>
        </w:numPr>
        <w:ind w:left="720"/>
      </w:pPr>
    </w:p>
    <w:p w:rsidR="008E126A" w:rsidRPr="00A44E8D" w:rsidRDefault="00E95C48" w:rsidP="00951BB2">
      <w:pPr>
        <w:pStyle w:val="Styl1"/>
        <w:numPr>
          <w:ilvl w:val="1"/>
          <w:numId w:val="26"/>
        </w:numPr>
        <w:spacing w:after="0" w:line="240" w:lineRule="auto"/>
        <w:jc w:val="both"/>
        <w:rPr>
          <w:b/>
        </w:rPr>
      </w:pPr>
      <w:r w:rsidRPr="00A44E8D">
        <w:rPr>
          <w:b/>
        </w:rPr>
        <w:t>Oznaczenie przedmiotu zamówienia wg Wspólnego Słownika Zamówień (CPV):</w:t>
      </w:r>
    </w:p>
    <w:p w:rsidR="008E126A" w:rsidRPr="00084150" w:rsidRDefault="008E126A" w:rsidP="00C47EF0">
      <w:pPr>
        <w:pStyle w:val="Akapitzlist"/>
        <w:spacing w:after="0" w:line="240" w:lineRule="auto"/>
        <w:rPr>
          <w:b/>
        </w:rPr>
      </w:pPr>
    </w:p>
    <w:p w:rsidR="002631B1" w:rsidRDefault="00FC6DB1" w:rsidP="000B5D8D">
      <w:pPr>
        <w:pStyle w:val="Akapitzlist"/>
        <w:spacing w:after="0" w:line="240" w:lineRule="auto"/>
      </w:pPr>
      <w:r w:rsidRPr="00FC6DB1">
        <w:t>60.13.00.00-8</w:t>
      </w:r>
      <w:r w:rsidR="006328F8">
        <w:t xml:space="preserve"> - U</w:t>
      </w:r>
      <w:r w:rsidR="006328F8" w:rsidRPr="006328F8">
        <w:t>sługi w zakresie specjalistycznego transportu drogowego osób.</w:t>
      </w:r>
    </w:p>
    <w:p w:rsidR="00FC6DB1" w:rsidRDefault="00FC6DB1" w:rsidP="000B5D8D">
      <w:pPr>
        <w:pStyle w:val="Akapitzlist"/>
        <w:spacing w:after="0" w:line="240" w:lineRule="auto"/>
      </w:pPr>
    </w:p>
    <w:p w:rsidR="001079DE" w:rsidRPr="007262E6" w:rsidRDefault="005115E5" w:rsidP="00951BB2">
      <w:pPr>
        <w:pStyle w:val="Akapitzlist"/>
        <w:numPr>
          <w:ilvl w:val="1"/>
          <w:numId w:val="1"/>
        </w:numPr>
        <w:spacing w:after="0" w:line="240" w:lineRule="auto"/>
        <w:jc w:val="both"/>
      </w:pPr>
      <w:r w:rsidRPr="007262E6">
        <w:t xml:space="preserve">Wymagania Zamawiającego dotyczące zatrudniania osób na umowę o pracę przez wykonawcę lub podwykonawcę. </w:t>
      </w:r>
    </w:p>
    <w:p w:rsidR="005C1DAE" w:rsidRDefault="00FC2FC4" w:rsidP="00FC2FC4">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F948E8">
        <w:t>(</w:t>
      </w:r>
      <w:r w:rsidR="00F948E8" w:rsidRPr="0024264B">
        <w:t>t.j. Dz.U. z 2016 r. poz. 1666</w:t>
      </w:r>
      <w:r w:rsidR="00F948E8">
        <w:t xml:space="preserve"> ze zm.) </w:t>
      </w:r>
      <w:r w:rsidR="00FC6DB1">
        <w:t>tj. kierowcy.</w:t>
      </w:r>
    </w:p>
    <w:p w:rsidR="00FC2FC4" w:rsidRPr="00011C37" w:rsidRDefault="00FC2FC4" w:rsidP="00951BB2">
      <w:pPr>
        <w:pStyle w:val="Akapitzlist"/>
        <w:numPr>
          <w:ilvl w:val="2"/>
          <w:numId w:val="1"/>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p>
    <w:p w:rsidR="00FC2FC4" w:rsidRPr="00B848C3" w:rsidRDefault="00FC2FC4" w:rsidP="00951BB2">
      <w:pPr>
        <w:pStyle w:val="Akapitzlist"/>
        <w:numPr>
          <w:ilvl w:val="0"/>
          <w:numId w:val="21"/>
        </w:numPr>
        <w:spacing w:after="0" w:line="240" w:lineRule="auto"/>
        <w:jc w:val="both"/>
        <w:rPr>
          <w:rFonts w:cstheme="minorHAnsi"/>
        </w:rPr>
      </w:pPr>
      <w:r w:rsidRPr="00B848C3">
        <w:rPr>
          <w:rFonts w:cstheme="minorHAnsi"/>
        </w:rPr>
        <w:t>Na etapie ofertowania - Wykonawca składa oświadczenie zawarte w formularzu ofertowym</w:t>
      </w:r>
      <w:r>
        <w:rPr>
          <w:rFonts w:cstheme="minorHAnsi"/>
        </w:rPr>
        <w:t>;</w:t>
      </w:r>
    </w:p>
    <w:p w:rsidR="00FC2FC4" w:rsidRPr="00B848C3" w:rsidRDefault="00FC2FC4" w:rsidP="00951BB2">
      <w:pPr>
        <w:pStyle w:val="Akapitzlist"/>
        <w:numPr>
          <w:ilvl w:val="0"/>
          <w:numId w:val="21"/>
        </w:numPr>
        <w:spacing w:after="0" w:line="240" w:lineRule="auto"/>
        <w:jc w:val="both"/>
        <w:rPr>
          <w:rFonts w:cstheme="minorHAnsi"/>
          <w:color w:val="FF0000"/>
        </w:rPr>
      </w:pPr>
      <w:r w:rsidRPr="00B848C3">
        <w:rPr>
          <w:rFonts w:cstheme="minorHAnsi"/>
        </w:rPr>
        <w:t xml:space="preserve">Na etapie podpisania umowy- Wykonawca, w terminie do 5 dni od dnia zawarcia umowy dostarczy Zamawiającemu: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oświadczenie Wykonawcy lub podwykonawcy</w:t>
      </w:r>
      <w:r w:rsidRPr="00B848C3">
        <w:rPr>
          <w:rFonts w:cstheme="minorHAnsi"/>
        </w:rPr>
        <w:t xml:space="preserve"> o zatrudnieniu na podstawie umowy o pracę</w:t>
      </w:r>
      <w:r>
        <w:rPr>
          <w:rFonts w:cstheme="minorHAnsi"/>
        </w:rPr>
        <w:t>,</w:t>
      </w:r>
      <w:r w:rsidRPr="00B848C3">
        <w:rPr>
          <w:rFonts w:cstheme="minorHAnsi"/>
        </w:rPr>
        <w:t xml:space="preserve"> osób wykonujących czynności określone w SIWZ.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rodzaju umowy o pracę oraz podpis osoby uprawnionej do złożenia oświadczenia w imieniu wykonawcy lub podwykonawcy; </w:t>
      </w:r>
    </w:p>
    <w:p w:rsidR="00FC2FC4"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poświadczone za zgodność z oryginałem odpowiednio przez wykonawcę lub podwykonawcę kopię umowy/umów o pracę</w:t>
      </w:r>
      <w:r w:rsidRPr="00B848C3">
        <w:rPr>
          <w:rFonts w:cstheme="minorHAnsi"/>
        </w:rPr>
        <w:t xml:space="preserve">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zakres czynności powinny być możliwe do zidentyfikowania;</w:t>
      </w:r>
    </w:p>
    <w:p w:rsidR="00FC2FC4" w:rsidRDefault="00FC2FC4" w:rsidP="00951BB2">
      <w:pPr>
        <w:pStyle w:val="Akapitzlist"/>
        <w:numPr>
          <w:ilvl w:val="0"/>
          <w:numId w:val="22"/>
        </w:numPr>
        <w:spacing w:after="0" w:line="240" w:lineRule="auto"/>
        <w:jc w:val="both"/>
        <w:rPr>
          <w:rFonts w:cstheme="minorHAnsi"/>
        </w:rPr>
      </w:pPr>
      <w:r w:rsidRPr="00260E44">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FC2FC4" w:rsidRDefault="00FC2FC4" w:rsidP="00FC2FC4">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FC2FC4" w:rsidRPr="00B848C3" w:rsidRDefault="00FC2FC4" w:rsidP="00FC2FC4">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FC2FC4" w:rsidRDefault="00FC2FC4" w:rsidP="00951BB2">
      <w:pPr>
        <w:pStyle w:val="Akapitzlist"/>
        <w:numPr>
          <w:ilvl w:val="0"/>
          <w:numId w:val="23"/>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FC2FC4" w:rsidRDefault="00FC2FC4" w:rsidP="00951BB2">
      <w:pPr>
        <w:pStyle w:val="Akapitzlist"/>
        <w:numPr>
          <w:ilvl w:val="0"/>
          <w:numId w:val="23"/>
        </w:numPr>
        <w:spacing w:after="0" w:line="240" w:lineRule="auto"/>
        <w:jc w:val="both"/>
      </w:pPr>
      <w:r w:rsidRPr="003B7573">
        <w:t xml:space="preserve">W przypadku nie przedstawienia w terminie informacji, o których mowa w pkt </w:t>
      </w:r>
      <w:r>
        <w:t>3.8.1.</w:t>
      </w:r>
      <w:r w:rsidRPr="003B7573">
        <w:t xml:space="preserve"> SIWZ Wykonawca płacić będzie każdorazowo karę w wysokości </w:t>
      </w:r>
      <w:r>
        <w:t>1000,00</w:t>
      </w:r>
      <w:r w:rsidRPr="003B7573">
        <w:t xml:space="preserve"> zł. </w:t>
      </w:r>
    </w:p>
    <w:p w:rsidR="00FC2FC4" w:rsidRDefault="00FC2FC4" w:rsidP="00FC2FC4">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FC2FC4" w:rsidRDefault="00FC2FC4" w:rsidP="00951BB2">
      <w:pPr>
        <w:pStyle w:val="Akapitzlist"/>
        <w:numPr>
          <w:ilvl w:val="0"/>
          <w:numId w:val="23"/>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951BB2">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951BB2">
      <w:pPr>
        <w:pStyle w:val="Akapitzlist"/>
        <w:numPr>
          <w:ilvl w:val="1"/>
          <w:numId w:val="1"/>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0A24E2" w:rsidRPr="00557A75" w:rsidRDefault="00E25E73" w:rsidP="00951BB2">
      <w:pPr>
        <w:pStyle w:val="Akapitzlist"/>
        <w:numPr>
          <w:ilvl w:val="1"/>
          <w:numId w:val="1"/>
        </w:numPr>
        <w:spacing w:after="0" w:line="240" w:lineRule="auto"/>
        <w:jc w:val="both"/>
        <w:rPr>
          <w:color w:val="FF0000"/>
        </w:rPr>
      </w:pPr>
      <w:r w:rsidRPr="002F2DF4">
        <w:t>Zamawiający przewi</w:t>
      </w:r>
      <w:r w:rsidR="00FA0EF5">
        <w:t>duje udzielenie zamówień</w:t>
      </w:r>
      <w:r w:rsidRPr="002F2DF4">
        <w:t xml:space="preserve">, o których mowa w art. 67 ust. 1 pkt 6  ustawy Prawo </w:t>
      </w:r>
      <w:r w:rsidR="00FA0EF5">
        <w:t xml:space="preserve">zamówień publicznych. </w:t>
      </w:r>
      <w:r w:rsidR="009849E0">
        <w:t>Zamówienia polegać będą na powtórzeniu podobnych us</w:t>
      </w:r>
      <w:r w:rsidR="00D87003">
        <w:t>ług o wartości nieprzekraczającej</w:t>
      </w:r>
      <w:r w:rsidR="009849E0">
        <w:t xml:space="preserve"> 50% wartości zamówienia podstawowego. </w:t>
      </w:r>
    </w:p>
    <w:p w:rsidR="00557A75" w:rsidRPr="00557A75" w:rsidRDefault="00557A75" w:rsidP="00557A75">
      <w:pPr>
        <w:pStyle w:val="Akapitzlist"/>
        <w:spacing w:after="0" w:line="240" w:lineRule="auto"/>
        <w:jc w:val="both"/>
        <w:rPr>
          <w:color w:val="FF0000"/>
        </w:rPr>
      </w:pPr>
    </w:p>
    <w:p w:rsidR="00084B41" w:rsidRDefault="00542674" w:rsidP="00951BB2">
      <w:pPr>
        <w:pStyle w:val="Akapitzlist"/>
        <w:numPr>
          <w:ilvl w:val="1"/>
          <w:numId w:val="1"/>
        </w:numPr>
        <w:spacing w:after="0" w:line="240" w:lineRule="auto"/>
        <w:jc w:val="both"/>
      </w:pPr>
      <w:r w:rsidRPr="00542674">
        <w:t>Zamawiający nie zastrzega obowiązku osobistego wykonania przez Wykonawcę kluczowych części zamówienia</w:t>
      </w:r>
      <w:r>
        <w:t>.</w:t>
      </w:r>
    </w:p>
    <w:p w:rsidR="00084B41" w:rsidRDefault="00542674" w:rsidP="00951BB2">
      <w:pPr>
        <w:pStyle w:val="Akapitzlist"/>
        <w:numPr>
          <w:ilvl w:val="1"/>
          <w:numId w:val="1"/>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951BB2">
      <w:pPr>
        <w:pStyle w:val="Akapitzlist"/>
        <w:numPr>
          <w:ilvl w:val="1"/>
          <w:numId w:val="1"/>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F473FD" w:rsidRPr="00913DAB" w:rsidRDefault="00F473FD" w:rsidP="00F473FD">
      <w:pPr>
        <w:spacing w:after="0" w:line="240" w:lineRule="auto"/>
        <w:jc w:val="both"/>
        <w:rPr>
          <w:color w:val="FF0000"/>
        </w:rPr>
      </w:pPr>
    </w:p>
    <w:p w:rsidR="000F4D25" w:rsidRPr="00B01F2E" w:rsidRDefault="009647B1" w:rsidP="00951BB2">
      <w:pPr>
        <w:pStyle w:val="Akapitzlist"/>
        <w:numPr>
          <w:ilvl w:val="1"/>
          <w:numId w:val="1"/>
        </w:numPr>
        <w:spacing w:after="0" w:line="240" w:lineRule="auto"/>
        <w:jc w:val="both"/>
      </w:pPr>
      <w:r w:rsidRPr="00B01F2E">
        <w:t>Powierzenie wykonania części zamówi</w:t>
      </w:r>
      <w:r w:rsidR="00E922E9" w:rsidRPr="00B01F2E">
        <w:t>enia podwykonawcom  nie zwalnia W</w:t>
      </w:r>
      <w:r w:rsidRPr="00B01F2E">
        <w:t>ykonawcy  z odpowiedzialności  za należyte wykonanie tego zamówienia.</w:t>
      </w:r>
    </w:p>
    <w:p w:rsidR="00EF357E" w:rsidRPr="006F093E" w:rsidRDefault="00EF357E" w:rsidP="00EF357E">
      <w:pPr>
        <w:spacing w:after="0" w:line="240" w:lineRule="auto"/>
      </w:pPr>
    </w:p>
    <w:p w:rsidR="00C80095" w:rsidRDefault="00130683" w:rsidP="00951BB2">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951BB2">
      <w:pPr>
        <w:pStyle w:val="Akapitzlist"/>
        <w:numPr>
          <w:ilvl w:val="1"/>
          <w:numId w:val="1"/>
        </w:numPr>
        <w:spacing w:after="0" w:line="240" w:lineRule="auto"/>
        <w:jc w:val="both"/>
      </w:pPr>
      <w:r w:rsidRPr="00C80095">
        <w:t>Umowa o udzielenie zamówienia publicznego zostanie zawarta na czas oznaczony</w:t>
      </w:r>
      <w:r>
        <w:t>.</w:t>
      </w:r>
    </w:p>
    <w:p w:rsidR="00BF1733" w:rsidRPr="00CB13FA" w:rsidRDefault="00D2145A" w:rsidP="009C540F">
      <w:pPr>
        <w:pStyle w:val="Styl1"/>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9C540F">
        <w:rPr>
          <w:b/>
        </w:rPr>
        <w:t xml:space="preserve"> </w:t>
      </w:r>
      <w:r w:rsidR="009C540F" w:rsidRPr="009C540F">
        <w:rPr>
          <w:b/>
        </w:rPr>
        <w:t>od 01.09.201</w:t>
      </w:r>
      <w:r w:rsidR="00942E2E">
        <w:rPr>
          <w:b/>
        </w:rPr>
        <w:t>7 r. do 30.06.2018</w:t>
      </w:r>
      <w:r w:rsidR="009C540F" w:rsidRPr="009C540F">
        <w:rPr>
          <w:b/>
        </w:rPr>
        <w:t xml:space="preserve"> r. w dni nauki szkoln</w:t>
      </w:r>
      <w:r w:rsidR="00942E2E">
        <w:rPr>
          <w:b/>
        </w:rPr>
        <w:t xml:space="preserve">ej oraz </w:t>
      </w:r>
      <w:r w:rsidR="009C540F" w:rsidRPr="009C540F">
        <w:rPr>
          <w:b/>
        </w:rPr>
        <w:t>od 01.09.201</w:t>
      </w:r>
      <w:r w:rsidR="00A1363E">
        <w:rPr>
          <w:b/>
        </w:rPr>
        <w:t>7</w:t>
      </w:r>
      <w:r w:rsidR="009C540F" w:rsidRPr="009C540F">
        <w:rPr>
          <w:b/>
        </w:rPr>
        <w:t xml:space="preserve"> r. do 31.07.201</w:t>
      </w:r>
      <w:r w:rsidR="00A1363E">
        <w:rPr>
          <w:b/>
        </w:rPr>
        <w:t>8</w:t>
      </w:r>
      <w:r w:rsidR="009C540F" w:rsidRPr="009C540F">
        <w:rPr>
          <w:b/>
        </w:rPr>
        <w:t xml:space="preserve"> r.  w dni pracy ORW w Pniu.</w:t>
      </w:r>
    </w:p>
    <w:p w:rsidR="00C80095" w:rsidRPr="00130A8B" w:rsidRDefault="00C80095" w:rsidP="00951BB2">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951BB2">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951BB2">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951BB2">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rsidR="00BB6620">
        <w:t>:</w:t>
      </w:r>
    </w:p>
    <w:p w:rsidR="00BB6620" w:rsidRDefault="00BB6620" w:rsidP="00BB6620">
      <w:pPr>
        <w:pStyle w:val="Akapitzlist"/>
        <w:spacing w:after="0" w:line="240" w:lineRule="auto"/>
        <w:ind w:left="1068"/>
        <w:jc w:val="both"/>
      </w:pPr>
      <w:r>
        <w:t>O uzyskanie zamówienia mogą ubiegać się podmioty, które</w:t>
      </w:r>
      <w:r w:rsidRPr="00BB6620">
        <w:t xml:space="preserve"> posiada</w:t>
      </w:r>
      <w:r>
        <w:t>ją licencję lub zezwolenie</w:t>
      </w:r>
      <w:r w:rsidRPr="00BB6620">
        <w:t xml:space="preserve"> na  wykonywanie krajowego  transportu  drogowego  w  zakresie  przewozu  osób  wydanego  na  podstawie ustawy z dnia 6 września 2001r. o transporcie drogowym.</w:t>
      </w:r>
    </w:p>
    <w:p w:rsidR="006C40F9" w:rsidRDefault="006C40F9" w:rsidP="00BB6620">
      <w:pPr>
        <w:pStyle w:val="Akapitzlist"/>
        <w:spacing w:after="0" w:line="240" w:lineRule="auto"/>
        <w:ind w:left="1068"/>
        <w:jc w:val="both"/>
      </w:pPr>
    </w:p>
    <w:p w:rsidR="00E107F6" w:rsidRPr="00DA12DD" w:rsidRDefault="00E2064B" w:rsidP="00951BB2">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951BB2">
      <w:pPr>
        <w:pStyle w:val="Akapitzlist"/>
        <w:numPr>
          <w:ilvl w:val="0"/>
          <w:numId w:val="2"/>
        </w:numPr>
        <w:spacing w:after="0" w:line="240" w:lineRule="auto"/>
        <w:jc w:val="both"/>
      </w:pPr>
      <w:r w:rsidRPr="001E3356">
        <w:rPr>
          <w:b/>
        </w:rPr>
        <w:t>zdolności technicznej lub zawodowej</w:t>
      </w:r>
      <w:r w:rsidR="003C31DF">
        <w:t>:</w:t>
      </w:r>
    </w:p>
    <w:p w:rsidR="00343EF3" w:rsidRDefault="00343EF3" w:rsidP="0079251B">
      <w:pPr>
        <w:spacing w:after="0" w:line="240" w:lineRule="auto"/>
        <w:jc w:val="both"/>
      </w:pPr>
    </w:p>
    <w:p w:rsidR="00DF7037" w:rsidRDefault="0060424B" w:rsidP="00951BB2">
      <w:pPr>
        <w:pStyle w:val="Akapitzlist"/>
        <w:numPr>
          <w:ilvl w:val="0"/>
          <w:numId w:val="3"/>
        </w:numPr>
        <w:spacing w:after="0" w:line="240" w:lineRule="auto"/>
        <w:jc w:val="both"/>
      </w:pPr>
      <w:r>
        <w:t xml:space="preserve">O uzyskanie zamówienia mogą ubiegać się podmioty, </w:t>
      </w:r>
      <w:r w:rsidRPr="00395F05">
        <w:t>które udokumentują dysponowanie odpowie</w:t>
      </w:r>
      <w:r w:rsidR="00DF7037">
        <w:t>dnim potencjałem technicznym</w:t>
      </w:r>
      <w:r w:rsidRPr="00395F05">
        <w:t>:</w:t>
      </w:r>
      <w:r w:rsidR="00DF7037">
        <w:t xml:space="preserve"> </w:t>
      </w:r>
    </w:p>
    <w:p w:rsidR="0052543B" w:rsidRDefault="0063611C" w:rsidP="0052543B">
      <w:pPr>
        <w:pStyle w:val="Akapitzlist"/>
        <w:spacing w:after="0" w:line="240" w:lineRule="auto"/>
        <w:ind w:left="1080"/>
        <w:jc w:val="both"/>
      </w:pPr>
      <w:r>
        <w:t xml:space="preserve">- </w:t>
      </w:r>
      <w:r w:rsidR="0052543B">
        <w:t xml:space="preserve">2 busami </w:t>
      </w:r>
      <w:r>
        <w:t xml:space="preserve"> o łącznej liczbie miejsc siedzących pasażerskich (bez kierowc</w:t>
      </w:r>
      <w:r w:rsidR="00FB7D2E">
        <w:t>ów</w:t>
      </w:r>
      <w:r>
        <w:t>)</w:t>
      </w:r>
      <w:r w:rsidR="0052543B">
        <w:t xml:space="preserve"> min. </w:t>
      </w:r>
      <w:r>
        <w:t>38</w:t>
      </w:r>
      <w:r w:rsidR="0052543B">
        <w:t>,</w:t>
      </w:r>
    </w:p>
    <w:p w:rsidR="0052543B" w:rsidRDefault="0052543B" w:rsidP="0052543B">
      <w:pPr>
        <w:pStyle w:val="Akapitzlist"/>
        <w:spacing w:after="0" w:line="240" w:lineRule="auto"/>
        <w:ind w:left="1080"/>
        <w:jc w:val="both"/>
      </w:pPr>
      <w:r>
        <w:t xml:space="preserve">- 1 busem  małym z </w:t>
      </w:r>
      <w:r w:rsidR="003F17E8">
        <w:t xml:space="preserve">min. </w:t>
      </w:r>
      <w:bookmarkStart w:id="0" w:name="_GoBack"/>
      <w:bookmarkEnd w:id="0"/>
      <w:r>
        <w:t xml:space="preserve"> 9 miejscami siedzącymi.</w:t>
      </w:r>
    </w:p>
    <w:p w:rsidR="0063611C" w:rsidRDefault="0052543B" w:rsidP="0052543B">
      <w:pPr>
        <w:pStyle w:val="Akapitzlist"/>
        <w:spacing w:after="0" w:line="240" w:lineRule="auto"/>
        <w:ind w:left="1080"/>
        <w:jc w:val="both"/>
      </w:pPr>
      <w:r>
        <w:t xml:space="preserve">Pojazdy wykorzystywane do przewozu uczniów mają być sprawne technicznie i winny posiadać wszystkie badania i przeglądy techniczne wymagane przepisami prawa, ubezpieczenie OC oraz muszą być przystosowane do przewozu osób niepełnosprawnych. Wszystkie miejsca mają być wyposażone w pasy bezpieczeństwa, w każdym busie winny być szyny podjazdowe dla wózków inwalidzkich. </w:t>
      </w:r>
    </w:p>
    <w:p w:rsidR="0060424B" w:rsidRPr="00984150" w:rsidRDefault="0060424B" w:rsidP="0052543B">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343EF3" w:rsidRPr="00EE63BF" w:rsidRDefault="00E2064B" w:rsidP="00951BB2">
      <w:pPr>
        <w:pStyle w:val="Akapitzlist"/>
        <w:numPr>
          <w:ilvl w:val="0"/>
          <w:numId w:val="3"/>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33232" w:rsidRDefault="00333232" w:rsidP="003C31DF">
      <w:pPr>
        <w:spacing w:after="0" w:line="240" w:lineRule="auto"/>
        <w:ind w:left="1068"/>
        <w:jc w:val="both"/>
      </w:pPr>
      <w:r>
        <w:t>- minimum 3</w:t>
      </w:r>
      <w:r w:rsidRPr="00333232">
        <w:t xml:space="preserve"> kierowców posiadających prawo jazdy do kierowania pojazdami wyszczególnionymi w ofercie, a  także  legitymujących  się  co  najmniej  3-letnim  stażem  pracy w charakterze</w:t>
      </w:r>
      <w:r w:rsidR="0063611C">
        <w:t xml:space="preserve"> kierowcy busa</w:t>
      </w:r>
      <w:r w:rsidRPr="00333232">
        <w:t xml:space="preserve">. </w:t>
      </w:r>
    </w:p>
    <w:p w:rsidR="003C31DF" w:rsidRDefault="003C31DF" w:rsidP="003C31DF">
      <w:pPr>
        <w:spacing w:after="0" w:line="240" w:lineRule="auto"/>
        <w:ind w:left="1068"/>
        <w:jc w:val="both"/>
      </w:pPr>
      <w:r>
        <w:t>UWAGA! Ilość lat doświadczeń należy liczyć od daty wystawienia uprawnień.</w:t>
      </w:r>
    </w:p>
    <w:p w:rsidR="00210EA3" w:rsidRDefault="007A5088" w:rsidP="00210EA3">
      <w:pPr>
        <w:pStyle w:val="Akapitzlist"/>
        <w:spacing w:after="0" w:line="240" w:lineRule="auto"/>
        <w:ind w:left="1080"/>
        <w:jc w:val="both"/>
      </w:pPr>
      <w:r w:rsidRPr="00EF712F">
        <w:t xml:space="preserve">W przypadku Wykonawców wspólnie ubiegających się o udzielenie zamówienia, </w:t>
      </w:r>
      <w:r w:rsidR="00210EA3">
        <w:t>powyższy warunek Wykonawcy</w:t>
      </w:r>
      <w:r w:rsidR="00210EA3" w:rsidRPr="00BC05B8">
        <w:t xml:space="preserve"> </w:t>
      </w:r>
      <w:r w:rsidR="00210EA3">
        <w:t>mogą</w:t>
      </w:r>
      <w:r w:rsidR="00210EA3" w:rsidRPr="00BC05B8">
        <w:t xml:space="preserve"> spełniać łącznie.</w:t>
      </w:r>
    </w:p>
    <w:p w:rsidR="00A14789" w:rsidRDefault="00A14789" w:rsidP="00210EA3">
      <w:pPr>
        <w:pStyle w:val="Akapitzlist"/>
        <w:spacing w:after="0" w:line="240" w:lineRule="auto"/>
        <w:ind w:left="1080"/>
        <w:jc w:val="both"/>
      </w:pPr>
    </w:p>
    <w:p w:rsidR="00C80095" w:rsidRPr="0069281A" w:rsidRDefault="00130683" w:rsidP="00951BB2">
      <w:pPr>
        <w:pStyle w:val="Akapitzlist"/>
        <w:numPr>
          <w:ilvl w:val="0"/>
          <w:numId w:val="1"/>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F473FD" w:rsidRDefault="00001D26" w:rsidP="00951BB2">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697018" w:rsidRDefault="00001D26" w:rsidP="00951BB2">
      <w:pPr>
        <w:pStyle w:val="Akapitzlist"/>
        <w:numPr>
          <w:ilvl w:val="1"/>
          <w:numId w:val="1"/>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951BB2">
      <w:pPr>
        <w:pStyle w:val="Akapitzlist"/>
        <w:numPr>
          <w:ilvl w:val="1"/>
          <w:numId w:val="1"/>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951BB2">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951BB2">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951BB2">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951BB2">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951BB2">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951BB2">
      <w:pPr>
        <w:pStyle w:val="Akapitzlist"/>
        <w:numPr>
          <w:ilvl w:val="1"/>
          <w:numId w:val="1"/>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951BB2">
      <w:pPr>
        <w:pStyle w:val="Akapitzlist"/>
        <w:numPr>
          <w:ilvl w:val="1"/>
          <w:numId w:val="1"/>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951BB2">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951BB2">
      <w:pPr>
        <w:pStyle w:val="Akapitzlist"/>
        <w:numPr>
          <w:ilvl w:val="1"/>
          <w:numId w:val="1"/>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951BB2">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951BB2">
      <w:pPr>
        <w:pStyle w:val="Akapitzlist"/>
        <w:numPr>
          <w:ilvl w:val="0"/>
          <w:numId w:val="4"/>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BC05B8" w:rsidRDefault="00BC05B8" w:rsidP="007A5088">
      <w:pPr>
        <w:spacing w:after="0" w:line="240" w:lineRule="auto"/>
        <w:jc w:val="both"/>
      </w:pPr>
    </w:p>
    <w:p w:rsidR="00F827F7" w:rsidRDefault="00252D62" w:rsidP="00951BB2">
      <w:pPr>
        <w:pStyle w:val="Akapitzlist"/>
        <w:numPr>
          <w:ilvl w:val="0"/>
          <w:numId w:val="5"/>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A076DF">
        <w:rPr>
          <w:b/>
        </w:rPr>
        <w:t>4</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74009C" w:rsidRDefault="00FA6C4B" w:rsidP="00951BB2">
      <w:pPr>
        <w:pStyle w:val="Akapitzlist"/>
        <w:numPr>
          <w:ilvl w:val="0"/>
          <w:numId w:val="5"/>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sidR="00A076DF">
        <w:rPr>
          <w:b/>
        </w:rPr>
        <w:t xml:space="preserve"> 5</w:t>
      </w:r>
      <w:r w:rsidRPr="00691517">
        <w:rPr>
          <w:b/>
        </w:rPr>
        <w:t xml:space="preserve"> do SIWZ</w:t>
      </w:r>
      <w:r>
        <w:rPr>
          <w:b/>
        </w:rPr>
        <w:t>.</w:t>
      </w:r>
    </w:p>
    <w:p w:rsidR="0074009C" w:rsidRDefault="0074009C" w:rsidP="0074009C">
      <w:pPr>
        <w:pStyle w:val="Akapitzlist"/>
      </w:pPr>
    </w:p>
    <w:p w:rsidR="0074009C" w:rsidRPr="00FA6C4B" w:rsidRDefault="0074009C" w:rsidP="00951BB2">
      <w:pPr>
        <w:pStyle w:val="Akapitzlist"/>
        <w:numPr>
          <w:ilvl w:val="0"/>
          <w:numId w:val="5"/>
        </w:numPr>
        <w:jc w:val="both"/>
      </w:pPr>
      <w:r>
        <w:t>Licencję lub zezwolenie</w:t>
      </w:r>
      <w:r w:rsidRPr="00BB6620">
        <w:t xml:space="preserve"> na  wykonywanie krajowego  transportu  drogowego  w  zakresie  przewozu  osób  wydanego  na  podstawie ustawy z dnia 6 września 2001r. o transporcie drogowym.</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951BB2">
      <w:pPr>
        <w:pStyle w:val="Akapitzlist"/>
        <w:numPr>
          <w:ilvl w:val="0"/>
          <w:numId w:val="4"/>
        </w:numPr>
        <w:spacing w:after="0" w:line="240" w:lineRule="auto"/>
        <w:jc w:val="both"/>
        <w:rPr>
          <w:b/>
        </w:rPr>
      </w:pPr>
      <w:r w:rsidRPr="00C73C7C">
        <w:rPr>
          <w:b/>
        </w:rPr>
        <w:t xml:space="preserve">W celu potwierdzenia braku podstaw do wykluczenia o jakich stanowi art. 24 ust. 5 pkt 1 p.z.p. </w:t>
      </w:r>
    </w:p>
    <w:p w:rsidR="00647F3E" w:rsidRDefault="00CA04D6" w:rsidP="00951BB2">
      <w:pPr>
        <w:pStyle w:val="Akapitzlist"/>
        <w:numPr>
          <w:ilvl w:val="0"/>
          <w:numId w:val="18"/>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951BB2">
      <w:pPr>
        <w:pStyle w:val="Akapitzlist"/>
        <w:numPr>
          <w:ilvl w:val="1"/>
          <w:numId w:val="1"/>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951BB2">
      <w:pPr>
        <w:pStyle w:val="Akapitzlist"/>
        <w:numPr>
          <w:ilvl w:val="1"/>
          <w:numId w:val="1"/>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951BB2">
      <w:pPr>
        <w:pStyle w:val="Akapitzlist"/>
        <w:numPr>
          <w:ilvl w:val="1"/>
          <w:numId w:val="1"/>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951BB2">
      <w:pPr>
        <w:pStyle w:val="Akapitzlist"/>
        <w:numPr>
          <w:ilvl w:val="0"/>
          <w:numId w:val="1"/>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951BB2">
      <w:pPr>
        <w:pStyle w:val="Akapitzlist"/>
        <w:numPr>
          <w:ilvl w:val="1"/>
          <w:numId w:val="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951BB2">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951BB2">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w:t>
      </w:r>
      <w:r w:rsidR="00FB704C">
        <w:rPr>
          <w:b/>
        </w:rPr>
        <w:t>, jeśli podmioty te zrealizują usługi</w:t>
      </w:r>
      <w:r w:rsidRPr="007047F5">
        <w:rPr>
          <w:b/>
        </w:rPr>
        <w:t>, do realizacji których te zdolności są wymagane.</w:t>
      </w:r>
    </w:p>
    <w:p w:rsidR="00454355" w:rsidRDefault="00454355" w:rsidP="00454355">
      <w:pPr>
        <w:pStyle w:val="Akapitzlist"/>
        <w:spacing w:after="0" w:line="240" w:lineRule="auto"/>
        <w:jc w:val="both"/>
      </w:pPr>
    </w:p>
    <w:p w:rsidR="007047F5" w:rsidRDefault="00AB4BD3" w:rsidP="00951BB2">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951BB2">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951BB2">
      <w:pPr>
        <w:pStyle w:val="Akapitzlist"/>
        <w:numPr>
          <w:ilvl w:val="0"/>
          <w:numId w:val="6"/>
        </w:numPr>
        <w:spacing w:after="0" w:line="240" w:lineRule="auto"/>
        <w:jc w:val="both"/>
      </w:pPr>
      <w:r>
        <w:t>zastąpił ten podmiot innym podmiotem lub podmiotami lub</w:t>
      </w:r>
    </w:p>
    <w:p w:rsidR="002C065E" w:rsidRPr="006977B2" w:rsidRDefault="00AB4BD3" w:rsidP="00951BB2">
      <w:pPr>
        <w:pStyle w:val="Akapitzlist"/>
        <w:numPr>
          <w:ilvl w:val="0"/>
          <w:numId w:val="6"/>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951BB2">
      <w:pPr>
        <w:pStyle w:val="Akapitzlist"/>
        <w:numPr>
          <w:ilvl w:val="1"/>
          <w:numId w:val="1"/>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951BB2">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951BB2">
      <w:pPr>
        <w:pStyle w:val="Akapitzlist"/>
        <w:numPr>
          <w:ilvl w:val="1"/>
          <w:numId w:val="1"/>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951BB2">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951BB2">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951BB2">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951BB2">
      <w:pPr>
        <w:pStyle w:val="Akapitzlist"/>
        <w:numPr>
          <w:ilvl w:val="1"/>
          <w:numId w:val="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951BB2">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951BB2">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951BB2">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951BB2">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951BB2">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951BB2">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951BB2">
      <w:pPr>
        <w:pStyle w:val="Akapitzlist"/>
        <w:numPr>
          <w:ilvl w:val="1"/>
          <w:numId w:val="1"/>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951BB2">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951BB2">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ED6AB8" w:rsidRDefault="00B77867" w:rsidP="00ED6AB8">
      <w:pPr>
        <w:pStyle w:val="Styl1"/>
        <w:numPr>
          <w:ilvl w:val="0"/>
          <w:numId w:val="0"/>
        </w:numPr>
        <w:spacing w:after="0" w:line="240" w:lineRule="auto"/>
        <w:ind w:left="720"/>
        <w:jc w:val="both"/>
      </w:pPr>
      <w:r>
        <w:t xml:space="preserve">sprawy merytoryczne – </w:t>
      </w:r>
      <w:r w:rsidR="00ED6AB8" w:rsidRPr="00ED6AB8">
        <w:t>Andrzej Przybyszewski Dyrektor GZEAS tel. (014) 6807062, fax (014) 6819122 – od poniedziałku do piątku w godz. od 8:00 do 15:30</w:t>
      </w:r>
    </w:p>
    <w:p w:rsidR="007D6FBD" w:rsidRDefault="00912106" w:rsidP="00ED6AB8">
      <w:pPr>
        <w:pStyle w:val="Styl1"/>
        <w:numPr>
          <w:ilvl w:val="0"/>
          <w:numId w:val="0"/>
        </w:numPr>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951BB2">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951BB2">
      <w:pPr>
        <w:pStyle w:val="Akapitzlist"/>
        <w:numPr>
          <w:ilvl w:val="1"/>
          <w:numId w:val="1"/>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735143" w:rsidRPr="00735143">
        <w:rPr>
          <w:b/>
        </w:rPr>
        <w:t>1.0</w:t>
      </w:r>
      <w:r w:rsidR="006E34BC" w:rsidRPr="00735143">
        <w:rPr>
          <w:b/>
        </w:rPr>
        <w:t>00</w:t>
      </w:r>
      <w:r w:rsidR="006E34BC" w:rsidRPr="006E34BC">
        <w:rPr>
          <w:b/>
        </w:rPr>
        <w:t>,00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6D07E5">
        <w:rPr>
          <w:b/>
          <w:color w:val="FF0000"/>
        </w:rPr>
        <w:t>26</w:t>
      </w:r>
      <w:r w:rsidR="007636F0" w:rsidRPr="007636F0">
        <w:rPr>
          <w:b/>
          <w:color w:val="FF0000"/>
        </w:rPr>
        <w:t>.</w:t>
      </w:r>
      <w:r w:rsidR="006E34BC" w:rsidRPr="007636F0">
        <w:rPr>
          <w:b/>
          <w:color w:val="FF0000"/>
        </w:rPr>
        <w:t>07</w:t>
      </w:r>
      <w:r w:rsidR="00D93D61" w:rsidRPr="007636F0">
        <w:rPr>
          <w:b/>
          <w:color w:val="FF0000"/>
        </w:rPr>
        <w:t>.</w:t>
      </w:r>
      <w:r w:rsidR="008E1B22" w:rsidRPr="007636F0">
        <w:rPr>
          <w:b/>
          <w:color w:val="FF0000"/>
        </w:rPr>
        <w:t>2017</w:t>
      </w:r>
      <w:r w:rsidRPr="007636F0">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951BB2">
      <w:pPr>
        <w:pStyle w:val="Akapitzlist"/>
        <w:numPr>
          <w:ilvl w:val="1"/>
          <w:numId w:val="1"/>
        </w:numPr>
        <w:spacing w:after="0" w:line="240" w:lineRule="auto"/>
        <w:jc w:val="both"/>
      </w:pPr>
      <w:r>
        <w:t>W zależności od wyboru wykonawcy, wadium może być wniesione w :</w:t>
      </w:r>
    </w:p>
    <w:p w:rsidR="0064553D" w:rsidRDefault="0064553D" w:rsidP="00951BB2">
      <w:pPr>
        <w:pStyle w:val="Akapitzlist"/>
        <w:numPr>
          <w:ilvl w:val="0"/>
          <w:numId w:val="7"/>
        </w:numPr>
        <w:spacing w:after="0" w:line="240" w:lineRule="auto"/>
        <w:jc w:val="both"/>
      </w:pPr>
      <w:r>
        <w:t xml:space="preserve">pieniądzu – przelewem na konto zamawiającego w Banku Spółdzielczym Radomyśl Wielki Nr 80 9479 0009 2001 0000 0169 0033  </w:t>
      </w:r>
    </w:p>
    <w:p w:rsidR="0064553D" w:rsidRDefault="0064553D" w:rsidP="00951BB2">
      <w:pPr>
        <w:pStyle w:val="Akapitzlist"/>
        <w:numPr>
          <w:ilvl w:val="0"/>
          <w:numId w:val="7"/>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951BB2">
      <w:pPr>
        <w:pStyle w:val="Akapitzlist"/>
        <w:numPr>
          <w:ilvl w:val="0"/>
          <w:numId w:val="7"/>
        </w:numPr>
        <w:spacing w:after="0" w:line="240" w:lineRule="auto"/>
        <w:jc w:val="both"/>
      </w:pPr>
      <w:r>
        <w:t>gwarancjach bankowych (oryginał);</w:t>
      </w:r>
    </w:p>
    <w:p w:rsidR="0064553D" w:rsidRDefault="0064553D" w:rsidP="00951BB2">
      <w:pPr>
        <w:pStyle w:val="Akapitzlist"/>
        <w:numPr>
          <w:ilvl w:val="0"/>
          <w:numId w:val="7"/>
        </w:numPr>
        <w:spacing w:after="0" w:line="240" w:lineRule="auto"/>
        <w:jc w:val="both"/>
      </w:pPr>
      <w:r>
        <w:t>gwarancjach ubezpieczeniowych (oryginał);</w:t>
      </w:r>
    </w:p>
    <w:p w:rsidR="007D6FBD" w:rsidRDefault="0064553D" w:rsidP="00951BB2">
      <w:pPr>
        <w:pStyle w:val="Akapitzlist"/>
        <w:numPr>
          <w:ilvl w:val="0"/>
          <w:numId w:val="7"/>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951BB2">
      <w:pPr>
        <w:pStyle w:val="Akapitzlist"/>
        <w:numPr>
          <w:ilvl w:val="1"/>
          <w:numId w:val="1"/>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951BB2">
      <w:pPr>
        <w:pStyle w:val="Akapitzlist"/>
        <w:numPr>
          <w:ilvl w:val="1"/>
          <w:numId w:val="1"/>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951BB2">
      <w:pPr>
        <w:pStyle w:val="Akapitzlist"/>
        <w:numPr>
          <w:ilvl w:val="1"/>
          <w:numId w:val="1"/>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951BB2">
      <w:pPr>
        <w:pStyle w:val="Akapitzlist"/>
        <w:numPr>
          <w:ilvl w:val="1"/>
          <w:numId w:val="1"/>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951BB2">
      <w:pPr>
        <w:pStyle w:val="Akapitzlist"/>
        <w:numPr>
          <w:ilvl w:val="1"/>
          <w:numId w:val="1"/>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951BB2">
      <w:pPr>
        <w:pStyle w:val="Akapitzlist"/>
        <w:numPr>
          <w:ilvl w:val="1"/>
          <w:numId w:val="1"/>
        </w:numPr>
        <w:spacing w:after="0" w:line="240" w:lineRule="auto"/>
        <w:jc w:val="both"/>
      </w:pPr>
      <w:r>
        <w:t>Zamawiający zatrzymuje wadium wraz z odsetkami, jeżeli wykonawca, którego oferta została wybrana:</w:t>
      </w:r>
    </w:p>
    <w:p w:rsidR="00EF7031" w:rsidRDefault="00EF7031" w:rsidP="00951BB2">
      <w:pPr>
        <w:pStyle w:val="Akapitzlist"/>
        <w:numPr>
          <w:ilvl w:val="0"/>
          <w:numId w:val="8"/>
        </w:numPr>
        <w:spacing w:after="0" w:line="240" w:lineRule="auto"/>
        <w:jc w:val="both"/>
      </w:pPr>
      <w:r>
        <w:t>o</w:t>
      </w:r>
      <w:r w:rsidR="00344821">
        <w:t>dmówił podpisania umowy w sprawie zamówienia publicznego na warunkach określonych w ofercie;</w:t>
      </w:r>
    </w:p>
    <w:p w:rsidR="00EF7031" w:rsidRDefault="00344821" w:rsidP="00951BB2">
      <w:pPr>
        <w:pStyle w:val="Akapitzlist"/>
        <w:numPr>
          <w:ilvl w:val="0"/>
          <w:numId w:val="8"/>
        </w:numPr>
        <w:spacing w:after="0" w:line="240" w:lineRule="auto"/>
        <w:jc w:val="both"/>
      </w:pPr>
      <w:r>
        <w:t>nie wniósł wymaganego zabezpieczenia należytego wykonania umowy;</w:t>
      </w:r>
    </w:p>
    <w:p w:rsidR="00344821" w:rsidRDefault="00344821" w:rsidP="00951BB2">
      <w:pPr>
        <w:pStyle w:val="Akapitzlist"/>
        <w:numPr>
          <w:ilvl w:val="0"/>
          <w:numId w:val="8"/>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951BB2">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951BB2">
      <w:pPr>
        <w:pStyle w:val="Akapitzlist"/>
        <w:numPr>
          <w:ilvl w:val="1"/>
          <w:numId w:val="1"/>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951BB2">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951BB2">
      <w:pPr>
        <w:pStyle w:val="Akapitzlist"/>
        <w:numPr>
          <w:ilvl w:val="1"/>
          <w:numId w:val="1"/>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51BB2">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51BB2">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51BB2">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51BB2">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51BB2">
      <w:pPr>
        <w:pStyle w:val="Akapitzlist"/>
        <w:numPr>
          <w:ilvl w:val="0"/>
          <w:numId w:val="9"/>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51BB2">
      <w:pPr>
        <w:pStyle w:val="Akapitzlist"/>
        <w:numPr>
          <w:ilvl w:val="0"/>
          <w:numId w:val="9"/>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51BB2">
      <w:pPr>
        <w:pStyle w:val="Akapitzlist"/>
        <w:numPr>
          <w:ilvl w:val="0"/>
          <w:numId w:val="9"/>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895D8F" w:rsidRDefault="001447CC" w:rsidP="00951BB2">
      <w:pPr>
        <w:pStyle w:val="Akapitzlist"/>
        <w:numPr>
          <w:ilvl w:val="0"/>
          <w:numId w:val="9"/>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171435" w:rsidRDefault="00025C22" w:rsidP="00951BB2">
      <w:pPr>
        <w:pStyle w:val="Akapitzlist"/>
        <w:numPr>
          <w:ilvl w:val="0"/>
          <w:numId w:val="9"/>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51BB2">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51BB2">
      <w:pPr>
        <w:pStyle w:val="Akapitzlist"/>
        <w:numPr>
          <w:ilvl w:val="1"/>
          <w:numId w:val="1"/>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51BB2">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A150F0" w:rsidRDefault="005E14A3" w:rsidP="005E14A3">
      <w:pPr>
        <w:pStyle w:val="Styl1"/>
        <w:numPr>
          <w:ilvl w:val="0"/>
          <w:numId w:val="0"/>
        </w:numPr>
        <w:ind w:left="720"/>
        <w:jc w:val="center"/>
        <w:rPr>
          <w:b/>
        </w:rPr>
      </w:pPr>
      <w:r w:rsidRPr="005E14A3">
        <w:rPr>
          <w:b/>
        </w:rPr>
        <w:t>„Dowóz uczniów niepełnosprawnych do placówek oświatowych na terenie gminy Radomyśl Wielki i do Mie</w:t>
      </w:r>
      <w:r>
        <w:rPr>
          <w:b/>
        </w:rPr>
        <w:t>lca w roku szkolnym  2017/2018”</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A150F0">
        <w:rPr>
          <w:b/>
          <w:color w:val="000000"/>
          <w:shd w:val="clear" w:color="auto" w:fill="FFFF00"/>
        </w:rPr>
        <w:t>2</w:t>
      </w:r>
      <w:r w:rsidR="005E14A3">
        <w:rPr>
          <w:b/>
          <w:color w:val="000000"/>
          <w:shd w:val="clear" w:color="auto" w:fill="FFFF00"/>
        </w:rPr>
        <w:t>6</w:t>
      </w:r>
      <w:r w:rsidR="00A150F0">
        <w:rPr>
          <w:b/>
          <w:color w:val="000000"/>
          <w:shd w:val="clear" w:color="auto" w:fill="FFFF00"/>
        </w:rPr>
        <w:t>.</w:t>
      </w:r>
      <w:r w:rsidR="005F381D">
        <w:rPr>
          <w:b/>
          <w:color w:val="000000"/>
          <w:shd w:val="clear" w:color="auto" w:fill="FFFF00"/>
        </w:rPr>
        <w:t>07</w:t>
      </w:r>
      <w:r w:rsidR="00B2670F">
        <w:rPr>
          <w:b/>
          <w:color w:val="000000"/>
          <w:shd w:val="clear" w:color="auto" w:fill="FFFF00"/>
        </w:rPr>
        <w:t>.2017</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w:t>
      </w:r>
      <w:r w:rsidR="005E14A3">
        <w:rPr>
          <w:b/>
          <w:color w:val="000000"/>
          <w:shd w:val="clear" w:color="auto" w:fill="FFFF00"/>
        </w:rPr>
        <w:t>20</w:t>
      </w:r>
      <w:r w:rsidR="007A1A7D">
        <w:rPr>
          <w:b/>
          <w:color w:val="000000"/>
          <w:shd w:val="clear" w:color="auto" w:fill="FFFF00"/>
        </w:rPr>
        <w:t>.</w:t>
      </w:r>
    </w:p>
    <w:p w:rsidR="00342A62" w:rsidRDefault="001447CC" w:rsidP="00951BB2">
      <w:pPr>
        <w:pStyle w:val="Akapitzlist"/>
        <w:numPr>
          <w:ilvl w:val="1"/>
          <w:numId w:val="1"/>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951BB2">
      <w:pPr>
        <w:pStyle w:val="Akapitzlist"/>
        <w:numPr>
          <w:ilvl w:val="0"/>
          <w:numId w:val="1"/>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51BB2">
      <w:pPr>
        <w:pStyle w:val="Akapitzlist"/>
        <w:numPr>
          <w:ilvl w:val="1"/>
          <w:numId w:val="1"/>
        </w:numPr>
        <w:spacing w:after="0" w:line="240" w:lineRule="auto"/>
        <w:jc w:val="both"/>
        <w:rPr>
          <w:b/>
        </w:rPr>
      </w:pPr>
      <w:r w:rsidRPr="00994F6A">
        <w:rPr>
          <w:b/>
        </w:rPr>
        <w:t xml:space="preserve">Oferty należy składać w terminie do dnia </w:t>
      </w:r>
      <w:r w:rsidR="00C3555B">
        <w:rPr>
          <w:b/>
          <w:highlight w:val="yellow"/>
        </w:rPr>
        <w:t>2</w:t>
      </w:r>
      <w:r w:rsidR="005E14A3">
        <w:rPr>
          <w:b/>
          <w:highlight w:val="yellow"/>
        </w:rPr>
        <w:t>6</w:t>
      </w:r>
      <w:r w:rsidR="005F381D" w:rsidRPr="005F381D">
        <w:rPr>
          <w:b/>
          <w:highlight w:val="yellow"/>
        </w:rPr>
        <w:t>.07</w:t>
      </w:r>
      <w:r w:rsidR="00F8431A" w:rsidRPr="007B17E9">
        <w:rPr>
          <w:b/>
          <w:highlight w:val="yellow"/>
        </w:rPr>
        <w:t>.</w:t>
      </w:r>
      <w:r w:rsidR="00F8431A" w:rsidRPr="00F8431A">
        <w:rPr>
          <w:b/>
          <w:highlight w:val="yellow"/>
        </w:rPr>
        <w:t>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7A787C">
        <w:rPr>
          <w:b/>
        </w:rPr>
        <w:t>7</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951BB2">
      <w:pPr>
        <w:pStyle w:val="Akapitzlist"/>
        <w:numPr>
          <w:ilvl w:val="1"/>
          <w:numId w:val="1"/>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51BB2">
      <w:pPr>
        <w:pStyle w:val="Akapitzlist"/>
        <w:numPr>
          <w:ilvl w:val="1"/>
          <w:numId w:val="1"/>
        </w:numPr>
        <w:spacing w:after="0" w:line="240" w:lineRule="auto"/>
        <w:jc w:val="both"/>
        <w:rPr>
          <w:b/>
        </w:rPr>
      </w:pPr>
      <w:r w:rsidRPr="00994F6A">
        <w:rPr>
          <w:b/>
        </w:rPr>
        <w:t xml:space="preserve">Otwarcie ofert jest jawne i nastąpi tego samego dnia </w:t>
      </w:r>
      <w:r w:rsidR="007A787C">
        <w:rPr>
          <w:b/>
          <w:highlight w:val="yellow"/>
        </w:rPr>
        <w:t>2</w:t>
      </w:r>
      <w:r w:rsidR="005E14A3">
        <w:rPr>
          <w:b/>
          <w:highlight w:val="yellow"/>
        </w:rPr>
        <w:t>6</w:t>
      </w:r>
      <w:r w:rsidR="005F381D" w:rsidRPr="005F381D">
        <w:rPr>
          <w:b/>
          <w:highlight w:val="yellow"/>
        </w:rPr>
        <w:t>.07</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F8431A">
        <w:rPr>
          <w:b/>
        </w:rPr>
        <w:t>. o godzinie 10:</w:t>
      </w:r>
      <w:r w:rsidR="005E14A3">
        <w:rPr>
          <w:b/>
        </w:rPr>
        <w:t>20</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51BB2">
      <w:pPr>
        <w:pStyle w:val="Akapitzlist"/>
        <w:numPr>
          <w:ilvl w:val="1"/>
          <w:numId w:val="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951BB2">
      <w:pPr>
        <w:pStyle w:val="Akapitzlist"/>
        <w:numPr>
          <w:ilvl w:val="0"/>
          <w:numId w:val="10"/>
        </w:numPr>
        <w:spacing w:after="0" w:line="240" w:lineRule="auto"/>
        <w:jc w:val="both"/>
      </w:pPr>
      <w:r>
        <w:t>kwoty, jaką zamierza przeznaczyć na sfinansowanie zamówienia;</w:t>
      </w:r>
    </w:p>
    <w:p w:rsidR="00704659" w:rsidRDefault="00F315A3" w:rsidP="00951BB2">
      <w:pPr>
        <w:pStyle w:val="Akapitzlist"/>
        <w:numPr>
          <w:ilvl w:val="0"/>
          <w:numId w:val="10"/>
        </w:numPr>
        <w:spacing w:after="0" w:line="240" w:lineRule="auto"/>
        <w:jc w:val="both"/>
      </w:pPr>
      <w:r>
        <w:t>firm oraz adresów Wykonawców, którzy złożyli oferty w terminie;</w:t>
      </w:r>
    </w:p>
    <w:p w:rsidR="00342A62" w:rsidRDefault="00F315A3" w:rsidP="00951BB2">
      <w:pPr>
        <w:pStyle w:val="Akapitzlist"/>
        <w:numPr>
          <w:ilvl w:val="0"/>
          <w:numId w:val="10"/>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951BB2">
      <w:pPr>
        <w:pStyle w:val="Akapitzlist"/>
        <w:numPr>
          <w:ilvl w:val="0"/>
          <w:numId w:val="1"/>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951BB2">
      <w:pPr>
        <w:pStyle w:val="Akapitzlist"/>
        <w:numPr>
          <w:ilvl w:val="1"/>
          <w:numId w:val="1"/>
        </w:numPr>
        <w:jc w:val="both"/>
      </w:pPr>
      <w:r w:rsidRPr="00D2511F">
        <w:t>Cena oferty uwzględnia wszystkie zobowiązania, musi być podana w PLN cyfrowo i słownie z wyodrębnieniem należnego podatku VAT.</w:t>
      </w:r>
    </w:p>
    <w:p w:rsidR="00E75139" w:rsidRDefault="00E75139" w:rsidP="00E75139">
      <w:pPr>
        <w:pStyle w:val="Styl1"/>
      </w:pPr>
      <w:r>
        <w:t xml:space="preserve">Cena oferty zostanie wykorzystana do porównania ofert. W ofercie należy podać ceny jednostkowe brutto za </w:t>
      </w:r>
      <w:r w:rsidRPr="004C3E47">
        <w:t>przejazd 1 km dla busa małego i dla busa dużego.</w:t>
      </w:r>
    </w:p>
    <w:p w:rsidR="00E75139" w:rsidRDefault="00E75139" w:rsidP="00B56553">
      <w:pPr>
        <w:pStyle w:val="Styl1"/>
        <w:jc w:val="both"/>
      </w:pPr>
      <w:r>
        <w:t>Wartość zamówienia należy obliczyć w oparciu o kalkulację zamieszczoną w formularzu oferty, uwzględniając przewidywane ilości kilometrów dla poszczególnych pojazdów.</w:t>
      </w:r>
    </w:p>
    <w:p w:rsidR="00E75139" w:rsidRDefault="00E75139" w:rsidP="00B56553">
      <w:pPr>
        <w:pStyle w:val="Styl1"/>
        <w:jc w:val="both"/>
      </w:pPr>
      <w:r>
        <w:t xml:space="preserve">Ceny podane w ofercie powinny zawierać wszystkie koszty (m. in. koszty postoju, opłaty parkingowe itp.) i składniki związane z wykonaniem zamówienia. </w:t>
      </w:r>
    </w:p>
    <w:p w:rsidR="00E75139" w:rsidRDefault="00E75139" w:rsidP="00B56553">
      <w:pPr>
        <w:pStyle w:val="Styl1"/>
        <w:jc w:val="both"/>
      </w:pPr>
      <w:r>
        <w:t>Rozliczenie usługi będzie następować w okresach miesięcznych na podstawie faktycznie przejechanych kilometrów przez bus mały i busy duże, przemnożonych przez odpowiednią cenę jednostkową brutto za 1 km podaną w formularzu ofertowym.</w:t>
      </w:r>
    </w:p>
    <w:p w:rsidR="00E75139" w:rsidRDefault="00E75139" w:rsidP="00B56553">
      <w:pPr>
        <w:pStyle w:val="Styl1"/>
        <w:jc w:val="both"/>
      </w:pPr>
      <w:r>
        <w:t>Do rozliczenia miesięcznego Wykonawca dołączy dzienny wykaz przejechanych kilometrów.</w:t>
      </w:r>
    </w:p>
    <w:p w:rsidR="00E75139" w:rsidRDefault="00E75139" w:rsidP="00B56553">
      <w:pPr>
        <w:pStyle w:val="Styl1"/>
        <w:jc w:val="both"/>
      </w:pPr>
      <w:r>
        <w:t>Ceny jednostkowe określone przez wykonawcę w formularzu oferty zostaną ustalone na okres ważności umowy  i nie będą podlegały zmianom.</w:t>
      </w:r>
    </w:p>
    <w:p w:rsidR="00E75139" w:rsidRDefault="00E75139" w:rsidP="00E75139">
      <w:pPr>
        <w:pStyle w:val="Styl1"/>
      </w:pPr>
      <w:r>
        <w:t>Wszelkie rozliczenia dotyczące zamówienia będą dokonywane w PLN.</w:t>
      </w:r>
    </w:p>
    <w:p w:rsidR="00B43F78" w:rsidRDefault="005C0EDE" w:rsidP="00951BB2">
      <w:pPr>
        <w:pStyle w:val="Akapitzlist"/>
        <w:numPr>
          <w:ilvl w:val="1"/>
          <w:numId w:val="1"/>
        </w:numPr>
        <w:ind w:left="714" w:hanging="357"/>
        <w:contextualSpacing w:val="0"/>
        <w:jc w:val="both"/>
      </w:pPr>
      <w:r>
        <w:t>Zamawiający nie przewiduje rozliczeń w walutach obcych.</w:t>
      </w:r>
    </w:p>
    <w:p w:rsidR="00B43F78" w:rsidRDefault="00B43F78" w:rsidP="00951BB2">
      <w:pPr>
        <w:pStyle w:val="Akapitzlist"/>
        <w:numPr>
          <w:ilvl w:val="1"/>
          <w:numId w:val="1"/>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951BB2">
      <w:pPr>
        <w:pStyle w:val="Akapitzlist"/>
        <w:numPr>
          <w:ilvl w:val="1"/>
          <w:numId w:val="1"/>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951BB2">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951BB2">
      <w:pPr>
        <w:pStyle w:val="Akapitzlist"/>
        <w:numPr>
          <w:ilvl w:val="1"/>
          <w:numId w:val="1"/>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951BB2">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951BB2">
      <w:pPr>
        <w:pStyle w:val="Akapitzlist"/>
        <w:numPr>
          <w:ilvl w:val="1"/>
          <w:numId w:val="1"/>
        </w:numPr>
        <w:spacing w:after="0" w:line="240" w:lineRule="auto"/>
        <w:jc w:val="both"/>
      </w:pPr>
      <w:r>
        <w:t>Zamawiający poprawi w  ofercie:</w:t>
      </w:r>
    </w:p>
    <w:p w:rsidR="005C7C16" w:rsidRDefault="00073A4A" w:rsidP="00951BB2">
      <w:pPr>
        <w:pStyle w:val="Akapitzlist"/>
        <w:numPr>
          <w:ilvl w:val="0"/>
          <w:numId w:val="11"/>
        </w:numPr>
        <w:spacing w:after="0" w:line="240" w:lineRule="auto"/>
        <w:jc w:val="both"/>
      </w:pPr>
      <w:r>
        <w:t>oczywiste omyłki pisarskie,</w:t>
      </w:r>
    </w:p>
    <w:p w:rsidR="005C7C16" w:rsidRDefault="00073A4A" w:rsidP="00951BB2">
      <w:pPr>
        <w:pStyle w:val="Akapitzlist"/>
        <w:numPr>
          <w:ilvl w:val="0"/>
          <w:numId w:val="11"/>
        </w:numPr>
        <w:spacing w:after="0" w:line="240" w:lineRule="auto"/>
        <w:jc w:val="both"/>
      </w:pPr>
      <w:r>
        <w:t>oczywiste omyłki rachunkowe z uwzględnieniem konsekwencji rachunkowych dokonanych poprawek,</w:t>
      </w:r>
    </w:p>
    <w:p w:rsidR="00073A4A" w:rsidRDefault="00073A4A" w:rsidP="00951BB2">
      <w:pPr>
        <w:pStyle w:val="Akapitzlist"/>
        <w:numPr>
          <w:ilvl w:val="0"/>
          <w:numId w:val="11"/>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951BB2">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951BB2">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951BB2">
      <w:pPr>
        <w:pStyle w:val="Akapitzlist"/>
        <w:numPr>
          <w:ilvl w:val="0"/>
          <w:numId w:val="12"/>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7B2F33" w:rsidP="00951BB2">
      <w:pPr>
        <w:pStyle w:val="Akapitzlist"/>
        <w:numPr>
          <w:ilvl w:val="0"/>
          <w:numId w:val="12"/>
        </w:numPr>
        <w:spacing w:after="0" w:line="240" w:lineRule="auto"/>
        <w:jc w:val="both"/>
        <w:rPr>
          <w:b/>
        </w:rPr>
      </w:pPr>
      <w:r>
        <w:rPr>
          <w:b/>
        </w:rPr>
        <w:t>C</w:t>
      </w:r>
      <w:r w:rsidRPr="007B2F33">
        <w:rPr>
          <w:b/>
        </w:rPr>
        <w:t xml:space="preserve">zas podstawienia pojazdu zastępczego w przypadku awarii </w:t>
      </w:r>
      <w:r w:rsidR="000B0051" w:rsidRPr="00C25D38">
        <w:rPr>
          <w:b/>
        </w:rPr>
        <w:t>(</w:t>
      </w:r>
      <w:r>
        <w:rPr>
          <w:b/>
        </w:rPr>
        <w:t>Z</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951BB2">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951BB2">
      <w:pPr>
        <w:pStyle w:val="Akapitzlist"/>
        <w:numPr>
          <w:ilvl w:val="0"/>
          <w:numId w:val="1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w:t>
      </w:r>
      <w:r w:rsidR="00B56553" w:rsidRPr="004C3E47">
        <w:t xml:space="preserve">tj. </w:t>
      </w:r>
      <w:r w:rsidR="004C3E47" w:rsidRPr="004C3E47">
        <w:t>Cena oferty</w:t>
      </w:r>
      <w:r w:rsidR="00B56553" w:rsidRPr="004C3E47">
        <w:t xml:space="preserve"> brutto   </w:t>
      </w:r>
      <w:r w:rsidRPr="00BD3000">
        <w:t>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7B2F33" w:rsidRPr="007B2F33" w:rsidRDefault="007B2F33" w:rsidP="00951BB2">
      <w:pPr>
        <w:pStyle w:val="Akapitzlist"/>
        <w:numPr>
          <w:ilvl w:val="0"/>
          <w:numId w:val="13"/>
        </w:numPr>
        <w:jc w:val="both"/>
      </w:pPr>
      <w:r>
        <w:t>K</w:t>
      </w:r>
      <w:r w:rsidR="0087769E" w:rsidRPr="00BD3000">
        <w:t xml:space="preserve">ryterium </w:t>
      </w:r>
      <w:r>
        <w:t>„</w:t>
      </w:r>
      <w:r>
        <w:rPr>
          <w:b/>
        </w:rPr>
        <w:t>C</w:t>
      </w:r>
      <w:r w:rsidRPr="007B2F33">
        <w:rPr>
          <w:b/>
        </w:rPr>
        <w:t xml:space="preserve">zas podstawienia pojazdu zastępczego w przypadku awarii </w:t>
      </w:r>
      <w:r w:rsidRPr="00C25D38">
        <w:rPr>
          <w:b/>
        </w:rPr>
        <w:t>(</w:t>
      </w:r>
      <w:r>
        <w:rPr>
          <w:b/>
        </w:rPr>
        <w:t>Z</w:t>
      </w:r>
      <w:r w:rsidRPr="00C25D38">
        <w:rPr>
          <w:b/>
        </w:rPr>
        <w:t>)</w:t>
      </w:r>
      <w:r>
        <w:rPr>
          <w:b/>
        </w:rPr>
        <w:t>”</w:t>
      </w:r>
      <w:r w:rsidRPr="00C25D38">
        <w:rPr>
          <w:b/>
        </w:rPr>
        <w:t xml:space="preserve"> </w:t>
      </w:r>
    </w:p>
    <w:p w:rsidR="007B2F33" w:rsidRPr="007B2F33" w:rsidRDefault="007B2F33" w:rsidP="00951BB2">
      <w:pPr>
        <w:numPr>
          <w:ilvl w:val="0"/>
          <w:numId w:val="24"/>
        </w:numPr>
        <w:jc w:val="both"/>
        <w:rPr>
          <w:b/>
          <w:bCs/>
        </w:rPr>
      </w:pPr>
      <w:r w:rsidRPr="007B2F33">
        <w:rPr>
          <w:b/>
          <w:bCs/>
        </w:rPr>
        <w:t>W kryterium   „czas podstawienia pojazdu zastępczego w przypadku awarii”</w:t>
      </w:r>
      <w:r w:rsidR="00E4706D">
        <w:rPr>
          <w:b/>
          <w:bCs/>
        </w:rPr>
        <w:t xml:space="preserve"> (na miejsce awarii)</w:t>
      </w:r>
      <w:r w:rsidRPr="007B2F33">
        <w:rPr>
          <w:b/>
          <w:bCs/>
        </w:rPr>
        <w:t xml:space="preserve"> zostanie przydzielona liczba punktów zgodnie z poniższą tabelą:</w:t>
      </w:r>
    </w:p>
    <w:tbl>
      <w:tblPr>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0"/>
        <w:gridCol w:w="2321"/>
      </w:tblGrid>
      <w:tr w:rsidR="007B2F33" w:rsidRPr="007B2F33" w:rsidTr="00315128">
        <w:trPr>
          <w:trHeight w:val="388"/>
        </w:trPr>
        <w:tc>
          <w:tcPr>
            <w:tcW w:w="5670" w:type="dxa"/>
            <w:shd w:val="clear" w:color="auto" w:fill="auto"/>
          </w:tcPr>
          <w:p w:rsidR="007B2F33" w:rsidRPr="007B2F33" w:rsidRDefault="007B2F33" w:rsidP="007B2F33">
            <w:pPr>
              <w:ind w:left="9"/>
              <w:jc w:val="both"/>
              <w:rPr>
                <w:b/>
                <w:bCs/>
              </w:rPr>
            </w:pPr>
            <w:r w:rsidRPr="007B2F33">
              <w:rPr>
                <w:b/>
                <w:bCs/>
              </w:rPr>
              <w:t>Czas podstawienia pojazdu zastępczego w minutach</w:t>
            </w:r>
          </w:p>
        </w:tc>
        <w:tc>
          <w:tcPr>
            <w:tcW w:w="2321" w:type="dxa"/>
            <w:shd w:val="clear" w:color="auto" w:fill="auto"/>
          </w:tcPr>
          <w:p w:rsidR="007B2F33" w:rsidRPr="007B2F33" w:rsidRDefault="007B2F33" w:rsidP="007B2F33">
            <w:pPr>
              <w:ind w:left="9"/>
              <w:jc w:val="both"/>
              <w:rPr>
                <w:b/>
                <w:bCs/>
              </w:rPr>
            </w:pPr>
            <w:r w:rsidRPr="007B2F33">
              <w:rPr>
                <w:b/>
                <w:bCs/>
              </w:rPr>
              <w:t xml:space="preserve">Liczba punktów </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rsidRPr="007B2F33">
              <w:t xml:space="preserve">do </w:t>
            </w:r>
            <w:r>
              <w:t>2</w:t>
            </w:r>
            <w:r w:rsidRPr="007B2F33">
              <w:t>0 minut włącznie</w:t>
            </w:r>
          </w:p>
        </w:tc>
        <w:tc>
          <w:tcPr>
            <w:tcW w:w="2321" w:type="dxa"/>
            <w:shd w:val="clear" w:color="auto" w:fill="auto"/>
          </w:tcPr>
          <w:p w:rsidR="007B2F33" w:rsidRPr="007B2F33" w:rsidRDefault="00770AEC" w:rsidP="007B2F33">
            <w:pPr>
              <w:ind w:left="9"/>
              <w:jc w:val="both"/>
            </w:pPr>
            <w:r>
              <w:t>40 punktów</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t>Powyżej 20 minut do 30 minut włącznie</w:t>
            </w:r>
          </w:p>
        </w:tc>
        <w:tc>
          <w:tcPr>
            <w:tcW w:w="2321" w:type="dxa"/>
            <w:shd w:val="clear" w:color="auto" w:fill="auto"/>
          </w:tcPr>
          <w:p w:rsidR="007B2F33" w:rsidRPr="007B2F33" w:rsidRDefault="00770AEC" w:rsidP="007B2F33">
            <w:pPr>
              <w:ind w:left="9"/>
              <w:jc w:val="both"/>
            </w:pPr>
            <w:r>
              <w:t>20 punktów</w:t>
            </w:r>
          </w:p>
        </w:tc>
      </w:tr>
      <w:tr w:rsidR="007B2F33" w:rsidRPr="007B2F33" w:rsidTr="00315128">
        <w:trPr>
          <w:trHeight w:val="230"/>
        </w:trPr>
        <w:tc>
          <w:tcPr>
            <w:tcW w:w="5670" w:type="dxa"/>
            <w:shd w:val="clear" w:color="auto" w:fill="auto"/>
          </w:tcPr>
          <w:p w:rsidR="007B2F33" w:rsidRPr="007B2F33" w:rsidRDefault="007B2F33" w:rsidP="007B2F33">
            <w:pPr>
              <w:ind w:left="9"/>
              <w:jc w:val="both"/>
            </w:pPr>
            <w:r w:rsidRPr="007B2F33">
              <w:t>powyżej 30 do 45 minut włącznie</w:t>
            </w:r>
          </w:p>
        </w:tc>
        <w:tc>
          <w:tcPr>
            <w:tcW w:w="2321" w:type="dxa"/>
            <w:shd w:val="clear" w:color="auto" w:fill="auto"/>
          </w:tcPr>
          <w:p w:rsidR="007B2F33" w:rsidRPr="007B2F33" w:rsidRDefault="006505CF" w:rsidP="007B2F33">
            <w:pPr>
              <w:ind w:left="9"/>
              <w:jc w:val="both"/>
            </w:pPr>
            <w:r>
              <w:t>0</w:t>
            </w:r>
            <w:r w:rsidR="00770AEC">
              <w:t xml:space="preserve"> punktów</w:t>
            </w:r>
          </w:p>
        </w:tc>
      </w:tr>
    </w:tbl>
    <w:p w:rsidR="007B2F33" w:rsidRPr="007B2F33" w:rsidRDefault="007B2F33" w:rsidP="007B2F33">
      <w:pPr>
        <w:ind w:left="9"/>
        <w:jc w:val="both"/>
      </w:pPr>
    </w:p>
    <w:p w:rsidR="007B2F33" w:rsidRPr="007B2F33" w:rsidRDefault="007B2F33" w:rsidP="007B2F33">
      <w:pPr>
        <w:ind w:left="9"/>
        <w:jc w:val="both"/>
      </w:pPr>
      <w:r w:rsidRPr="007B2F33">
        <w:t>- Maksymalny czas podstawienia pojazdu zastępczego wynosi 45 minut.  W przypadku podania w formularzu ofertowym dłuższego czasu podstawienia pojazdu zastępczego  niż 45 minut to oferta zostanie odrzucona jako niezgodna z SIWZ.</w:t>
      </w:r>
    </w:p>
    <w:p w:rsidR="007B2F33" w:rsidRPr="007B2F33" w:rsidRDefault="007B2F33" w:rsidP="007B2F33">
      <w:pPr>
        <w:ind w:left="9"/>
        <w:jc w:val="both"/>
      </w:pPr>
      <w:r w:rsidRPr="007B2F33">
        <w:t>- W przypadku ofert przedstawiających taki sam bilans ceny i innych kryteriów oceny ofert, Zamawiający wybierze ofertę z najniższą ceną.</w:t>
      </w:r>
    </w:p>
    <w:p w:rsidR="00802226" w:rsidRDefault="007B2F33" w:rsidP="00A01305">
      <w:pPr>
        <w:ind w:left="9"/>
        <w:jc w:val="both"/>
      </w:pPr>
      <w:r w:rsidRPr="007B2F33">
        <w:t>- Punktacja zostanie zaokrąglona do dwóch miejsc po przecinku.</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AF5943">
        <w:rPr>
          <w:b/>
        </w:rPr>
        <w:t>Z</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951BB2">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951BB2">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951BB2">
      <w:pPr>
        <w:pStyle w:val="Akapitzlist"/>
        <w:numPr>
          <w:ilvl w:val="0"/>
          <w:numId w:val="1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951BB2">
      <w:pPr>
        <w:pStyle w:val="Akapitzlist"/>
        <w:numPr>
          <w:ilvl w:val="0"/>
          <w:numId w:val="14"/>
        </w:numPr>
        <w:spacing w:after="0" w:line="240" w:lineRule="auto"/>
        <w:jc w:val="both"/>
      </w:pPr>
      <w:r>
        <w:t>wykonawcach, którzy zostali wykluczeni z postępowania o udzielenie zamówienia,</w:t>
      </w:r>
    </w:p>
    <w:p w:rsidR="00487910" w:rsidRDefault="00487910" w:rsidP="00951BB2">
      <w:pPr>
        <w:pStyle w:val="Akapitzlist"/>
        <w:numPr>
          <w:ilvl w:val="0"/>
          <w:numId w:val="1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951BB2">
      <w:pPr>
        <w:pStyle w:val="Akapitzlist"/>
        <w:numPr>
          <w:ilvl w:val="0"/>
          <w:numId w:val="14"/>
        </w:numPr>
        <w:spacing w:after="0" w:line="240" w:lineRule="auto"/>
        <w:jc w:val="both"/>
      </w:pPr>
      <w:r>
        <w:t>dopuszczeniu do dynamicznego systemu zakupów,</w:t>
      </w:r>
    </w:p>
    <w:p w:rsidR="003F5012" w:rsidRDefault="003F5012" w:rsidP="00951BB2">
      <w:pPr>
        <w:pStyle w:val="Akapitzlist"/>
        <w:numPr>
          <w:ilvl w:val="0"/>
          <w:numId w:val="14"/>
        </w:numPr>
        <w:spacing w:after="0" w:line="240" w:lineRule="auto"/>
        <w:jc w:val="both"/>
      </w:pPr>
      <w:r>
        <w:t>nieustanowieniu dynamicznego systemu zakupów,</w:t>
      </w:r>
    </w:p>
    <w:p w:rsidR="003F5012" w:rsidRDefault="003F5012" w:rsidP="00951BB2">
      <w:pPr>
        <w:pStyle w:val="Akapitzlist"/>
        <w:numPr>
          <w:ilvl w:val="0"/>
          <w:numId w:val="1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951BB2">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951BB2">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951BB2">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951BB2">
      <w:pPr>
        <w:pStyle w:val="Akapitzlist"/>
        <w:numPr>
          <w:ilvl w:val="1"/>
          <w:numId w:val="1"/>
        </w:numPr>
        <w:spacing w:after="0" w:line="240" w:lineRule="auto"/>
        <w:ind w:left="360"/>
        <w:jc w:val="both"/>
      </w:pPr>
      <w:r>
        <w:t>Przed zawarciem umowy Wykonawca zobowiązany jest do:</w:t>
      </w:r>
    </w:p>
    <w:p w:rsidR="001F67B1" w:rsidRDefault="00114BF1" w:rsidP="00951BB2">
      <w:pPr>
        <w:pStyle w:val="Akapitzlist"/>
        <w:numPr>
          <w:ilvl w:val="0"/>
          <w:numId w:val="15"/>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0432B6" w:rsidRDefault="000432B6" w:rsidP="001757F6">
      <w:pPr>
        <w:pStyle w:val="Akapitzlist"/>
        <w:numPr>
          <w:ilvl w:val="0"/>
          <w:numId w:val="15"/>
        </w:numPr>
        <w:jc w:val="both"/>
      </w:pPr>
      <w:r>
        <w:t>D</w:t>
      </w:r>
      <w:r w:rsidRPr="000432B6">
        <w:t>ostarcz</w:t>
      </w:r>
      <w:r>
        <w:t>enia</w:t>
      </w:r>
      <w:r w:rsidRPr="000432B6">
        <w:t xml:space="preserve"> Zamawiającemu poświadczon</w:t>
      </w:r>
      <w:r w:rsidR="00C178B2">
        <w:t>ych</w:t>
      </w:r>
      <w:r w:rsidRPr="000432B6">
        <w:t xml:space="preserve"> za z</w:t>
      </w:r>
      <w:r w:rsidR="00C178B2">
        <w:t xml:space="preserve">godność z oryginałem kserokopii </w:t>
      </w:r>
      <w:r w:rsidRPr="000432B6">
        <w:t>odpowiednich dokumentów stwierdzających, że osoby, które będą wykonywać zamówienie, posiadają wymagane prawem uprawnienia, jeżeli przepisy nakładają obowiązek posiadania takich uprawnień (prawo jazdy) oraz kserokopie dowodów rejestracyjnych i ubezpieczenia OC pojazdów, które będą wykorzystywane do przewozu dzieci.</w:t>
      </w:r>
    </w:p>
    <w:p w:rsidR="00611DC0" w:rsidRDefault="00766ADC" w:rsidP="00951BB2">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951BB2">
      <w:pPr>
        <w:pStyle w:val="Akapitzlist"/>
        <w:numPr>
          <w:ilvl w:val="1"/>
          <w:numId w:val="1"/>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951BB2">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4A34C0" w:rsidRDefault="00FF2974" w:rsidP="00951BB2">
      <w:pPr>
        <w:pStyle w:val="Akapitzlist"/>
        <w:numPr>
          <w:ilvl w:val="1"/>
          <w:numId w:val="1"/>
        </w:numPr>
        <w:spacing w:after="0"/>
        <w:jc w:val="both"/>
      </w:pPr>
      <w:r w:rsidRPr="00F264E4">
        <w:t xml:space="preserve">Zamawiający </w:t>
      </w:r>
      <w:r w:rsidR="004A34C0">
        <w:t>nie wymaga zabezpieczenia</w:t>
      </w:r>
      <w:r w:rsidRPr="00F264E4">
        <w:t xml:space="preserve"> należytego wykonania umowy</w:t>
      </w:r>
      <w:r w:rsidR="004A34C0">
        <w:t>.</w:t>
      </w:r>
    </w:p>
    <w:p w:rsidR="008C09F9" w:rsidRDefault="00FF2974" w:rsidP="004A34C0">
      <w:pPr>
        <w:pStyle w:val="Akapitzlist"/>
        <w:spacing w:after="0"/>
        <w:jc w:val="both"/>
      </w:pPr>
      <w:r w:rsidRPr="00F264E4">
        <w:t xml:space="preserve"> </w:t>
      </w:r>
    </w:p>
    <w:p w:rsidR="009053C5" w:rsidRDefault="00F5140F" w:rsidP="00951BB2">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B56553" w:rsidRDefault="00E94ADD" w:rsidP="00951BB2">
      <w:pPr>
        <w:pStyle w:val="Akapitzlist"/>
        <w:widowControl w:val="0"/>
        <w:numPr>
          <w:ilvl w:val="1"/>
          <w:numId w:val="1"/>
        </w:numPr>
        <w:suppressAutoHyphens/>
        <w:autoSpaceDE w:val="0"/>
        <w:spacing w:after="0" w:line="276" w:lineRule="auto"/>
        <w:jc w:val="both"/>
        <w:rPr>
          <w:color w:val="000000"/>
        </w:rPr>
      </w:pPr>
      <w:r w:rsidRPr="00E94ADD">
        <w:t xml:space="preserve">Istotne </w:t>
      </w:r>
      <w:r>
        <w:t>postanowienia umowy zostały zawarte w</w:t>
      </w:r>
      <w:r w:rsidR="006B19DA">
        <w:t xml:space="preserve"> </w:t>
      </w:r>
      <w:r w:rsidR="006B19DA" w:rsidRPr="00B56553">
        <w:rPr>
          <w:b/>
        </w:rPr>
        <w:t>projekcie</w:t>
      </w:r>
      <w:r w:rsidR="00322191" w:rsidRPr="00B56553">
        <w:rPr>
          <w:b/>
        </w:rPr>
        <w:t xml:space="preserve"> umowy stanowiącym</w:t>
      </w:r>
      <w:r>
        <w:t xml:space="preserve"> </w:t>
      </w:r>
      <w:r w:rsidR="00322191" w:rsidRPr="00B56553">
        <w:rPr>
          <w:b/>
        </w:rPr>
        <w:t xml:space="preserve">Rozdział </w:t>
      </w:r>
      <w:r w:rsidR="00F61A94" w:rsidRPr="00B56553">
        <w:rPr>
          <w:b/>
        </w:rPr>
        <w:t>I</w:t>
      </w:r>
      <w:r w:rsidR="00322191" w:rsidRPr="00B56553">
        <w:rPr>
          <w:b/>
        </w:rPr>
        <w:t>V</w:t>
      </w:r>
      <w:r w:rsidR="006B19DA" w:rsidRPr="00B56553">
        <w:rPr>
          <w:b/>
        </w:rPr>
        <w:t xml:space="preserve"> </w:t>
      </w:r>
      <w:r w:rsidR="003A6D43" w:rsidRPr="00B56553">
        <w:rPr>
          <w:b/>
        </w:rPr>
        <w:t>do SIWZ</w:t>
      </w:r>
      <w:r w:rsidRPr="00322191">
        <w:t>. Z wykonawcą</w:t>
      </w:r>
      <w:r w:rsidRPr="00B56553">
        <w:rPr>
          <w:color w:val="000000"/>
        </w:rPr>
        <w:t>, którego oferta zostanie wybrana zawarta zostanie umowa zgodnie ze wzorem.</w:t>
      </w:r>
    </w:p>
    <w:p w:rsidR="00315128" w:rsidRPr="00B56553" w:rsidRDefault="00E94ADD" w:rsidP="00E44C76">
      <w:pPr>
        <w:pStyle w:val="Akapitzlist"/>
        <w:widowControl w:val="0"/>
        <w:numPr>
          <w:ilvl w:val="1"/>
          <w:numId w:val="1"/>
        </w:numPr>
        <w:suppressAutoHyphens/>
        <w:autoSpaceDE w:val="0"/>
        <w:spacing w:after="0" w:line="276" w:lineRule="auto"/>
        <w:jc w:val="both"/>
        <w:rPr>
          <w:color w:val="000000"/>
        </w:rPr>
      </w:pPr>
      <w:r>
        <w:t xml:space="preserve">Zakazane są istotne zmiany postanowień zawartej umowy w stosunku do treści oferty, na podstawie której dokonano wyboru wykonawcy, chyba że wystąpią okoliczności które przemawiają za koniecznością zmiany postanowień umowy. </w:t>
      </w:r>
      <w:r w:rsidR="00315128" w:rsidRPr="00B56553">
        <w:rPr>
          <w:color w:val="000000"/>
        </w:rPr>
        <w:t>W szczególności mogą  to być:</w:t>
      </w:r>
    </w:p>
    <w:p w:rsidR="00B56553" w:rsidRPr="00B56553" w:rsidRDefault="00B56553" w:rsidP="00E44C76">
      <w:pPr>
        <w:spacing w:after="0" w:line="276" w:lineRule="auto"/>
        <w:ind w:left="360"/>
        <w:jc w:val="both"/>
        <w:rPr>
          <w:color w:val="000000"/>
        </w:rPr>
      </w:pPr>
      <w:r w:rsidRPr="00B56553">
        <w:rPr>
          <w:color w:val="000000"/>
        </w:rPr>
        <w:t>a)</w:t>
      </w:r>
      <w:r w:rsidRPr="00B56553">
        <w:rPr>
          <w:color w:val="000000"/>
        </w:rPr>
        <w:tab/>
        <w:t>wystąpienie okoliczności powodujących zmiany w przedmiocie umowy (np. zmiana liczby dowożonych uczniów do szkół, zmiana tras przejazdu); O konieczności zmiany trasy i liczby kilometrów lub likwidacji trasy Zamawiający informuje Przewoźnika telefonicznie, co następnie zostanie potwierdzone pisemnie w ciągu 3 dni roboczych od wystąpienia w/w rezygnacji.</w:t>
      </w:r>
    </w:p>
    <w:p w:rsidR="00B56553" w:rsidRPr="00B56553" w:rsidRDefault="00B56553" w:rsidP="00E44C76">
      <w:pPr>
        <w:spacing w:after="0" w:line="276" w:lineRule="auto"/>
        <w:ind w:left="360"/>
        <w:jc w:val="both"/>
        <w:rPr>
          <w:color w:val="000000"/>
        </w:rPr>
      </w:pPr>
      <w:r w:rsidRPr="00B56553">
        <w:rPr>
          <w:color w:val="000000"/>
        </w:rPr>
        <w:t>b)</w:t>
      </w:r>
      <w:r w:rsidRPr="00B56553">
        <w:rPr>
          <w:color w:val="000000"/>
        </w:rPr>
        <w:tab/>
        <w:t>zmiany przepisów prawnych mających wpływ na przebieg realizacji umowy, a w szczególności zmiany przepisów podatkowych,</w:t>
      </w:r>
    </w:p>
    <w:p w:rsidR="00B56553" w:rsidRPr="00B56553" w:rsidRDefault="00B56553" w:rsidP="00E44C76">
      <w:pPr>
        <w:spacing w:after="0" w:line="276" w:lineRule="auto"/>
        <w:ind w:left="360"/>
        <w:jc w:val="both"/>
        <w:rPr>
          <w:color w:val="000000"/>
        </w:rPr>
      </w:pPr>
      <w:r w:rsidRPr="00B56553">
        <w:rPr>
          <w:color w:val="000000"/>
        </w:rPr>
        <w:t>c)</w:t>
      </w:r>
      <w:r w:rsidRPr="00B56553">
        <w:rPr>
          <w:color w:val="000000"/>
        </w:rPr>
        <w:tab/>
        <w:t>zmiana wysokości stawki podatku VAT za świadczenie usług, które są przedmiotem zamówienia, cena/wynagrodzenie brutto ulegnie odpowiednio zmianie,</w:t>
      </w:r>
    </w:p>
    <w:p w:rsidR="00B56553" w:rsidRPr="00B56553" w:rsidRDefault="00B56553" w:rsidP="00E44C76">
      <w:pPr>
        <w:spacing w:after="0" w:line="276" w:lineRule="auto"/>
        <w:ind w:left="360"/>
        <w:jc w:val="both"/>
        <w:rPr>
          <w:color w:val="000000"/>
        </w:rPr>
      </w:pPr>
      <w:r w:rsidRPr="00B56553">
        <w:rPr>
          <w:color w:val="000000"/>
        </w:rPr>
        <w:t>d)</w:t>
      </w:r>
      <w:r w:rsidRPr="00B56553">
        <w:rPr>
          <w:color w:val="000000"/>
        </w:rPr>
        <w:tab/>
        <w:t>zmiany osób biorących udział w realizacji zamówienia,</w:t>
      </w:r>
    </w:p>
    <w:p w:rsidR="00B56553" w:rsidRPr="00E44C76" w:rsidRDefault="00B56553" w:rsidP="00E44C76">
      <w:pPr>
        <w:spacing w:after="0" w:line="276" w:lineRule="auto"/>
        <w:ind w:left="360"/>
        <w:jc w:val="both"/>
        <w:rPr>
          <w:color w:val="000000"/>
        </w:rPr>
      </w:pPr>
      <w:r w:rsidRPr="00B56553">
        <w:rPr>
          <w:color w:val="000000"/>
        </w:rPr>
        <w:t>e)</w:t>
      </w:r>
      <w:r w:rsidRPr="00B56553">
        <w:rPr>
          <w:color w:val="000000"/>
        </w:rPr>
        <w:tab/>
        <w:t xml:space="preserve">zmiany busa, którymi wykonywany będzie dowóz uczniów. </w:t>
      </w:r>
    </w:p>
    <w:p w:rsidR="00D3325C" w:rsidRPr="00830887" w:rsidRDefault="00315128" w:rsidP="00E44C76">
      <w:pPr>
        <w:pStyle w:val="Styl1"/>
        <w:jc w:val="both"/>
      </w:pPr>
      <w:r w:rsidRPr="00830887">
        <w:t xml:space="preserve">Warunkiem dokonania zmian, o których mowa w pkt </w:t>
      </w:r>
      <w:r w:rsidR="00E44C76">
        <w:t>20</w:t>
      </w:r>
      <w:r w:rsidRPr="00830887">
        <w:t>.2 jest złożenie pisemnego wniosku przez stronę inicjującą zmianę, zawierającego:</w:t>
      </w:r>
    </w:p>
    <w:p w:rsidR="00315128" w:rsidRPr="00830887" w:rsidRDefault="00315128" w:rsidP="00E44C76">
      <w:pPr>
        <w:tabs>
          <w:tab w:val="left" w:pos="1440"/>
        </w:tabs>
        <w:spacing w:after="0" w:line="276" w:lineRule="auto"/>
        <w:ind w:left="720"/>
        <w:jc w:val="both"/>
        <w:rPr>
          <w:color w:val="000000"/>
        </w:rPr>
      </w:pPr>
      <w:r w:rsidRPr="00830887">
        <w:rPr>
          <w:color w:val="000000"/>
        </w:rPr>
        <w:t>a) opis propozycji zmiany,</w:t>
      </w:r>
    </w:p>
    <w:p w:rsidR="00315128" w:rsidRPr="00830887" w:rsidRDefault="00315128" w:rsidP="00E44C76">
      <w:pPr>
        <w:tabs>
          <w:tab w:val="left" w:pos="1440"/>
        </w:tabs>
        <w:spacing w:after="0" w:line="276" w:lineRule="auto"/>
        <w:ind w:left="720"/>
        <w:jc w:val="both"/>
        <w:rPr>
          <w:color w:val="000000"/>
        </w:rPr>
      </w:pPr>
      <w:r w:rsidRPr="00830887">
        <w:rPr>
          <w:color w:val="000000"/>
        </w:rPr>
        <w:t>b) uzasadnienie zmiany,</w:t>
      </w:r>
    </w:p>
    <w:p w:rsidR="00315128" w:rsidRPr="00830887" w:rsidRDefault="00315128" w:rsidP="00E44C76">
      <w:pPr>
        <w:tabs>
          <w:tab w:val="left" w:pos="1440"/>
        </w:tabs>
        <w:spacing w:after="0" w:line="276" w:lineRule="auto"/>
        <w:ind w:left="720"/>
        <w:jc w:val="both"/>
        <w:rPr>
          <w:color w:val="000000"/>
        </w:rPr>
      </w:pPr>
      <w:r w:rsidRPr="00830887">
        <w:rPr>
          <w:color w:val="000000"/>
        </w:rPr>
        <w:t>c) opis wpływu zmiany na terminy wykonania usługi.</w:t>
      </w:r>
    </w:p>
    <w:p w:rsidR="00315128" w:rsidRPr="00830887" w:rsidRDefault="00315128" w:rsidP="00E44C76">
      <w:pPr>
        <w:pStyle w:val="Styl1"/>
        <w:jc w:val="both"/>
      </w:pPr>
      <w:r w:rsidRPr="00830887">
        <w:t>W przypadku z</w:t>
      </w:r>
      <w:r w:rsidR="00E44C76">
        <w:t>mian, o których mowa w punkcie 20</w:t>
      </w:r>
      <w:r w:rsidRPr="00830887">
        <w:t>.2 ppkt d) i e) nowa osoba powołana do pełnienia określonych obowiązków oraz nowy autobus musi spełnić wymagania określone w specyfikacji istotnych warunków zamówienia</w:t>
      </w:r>
    </w:p>
    <w:p w:rsidR="00315128" w:rsidRPr="00830887" w:rsidRDefault="00315128" w:rsidP="00E44C76">
      <w:pPr>
        <w:pStyle w:val="Styl1"/>
        <w:jc w:val="both"/>
        <w:rPr>
          <w:color w:val="000000"/>
        </w:rPr>
      </w:pPr>
      <w:r w:rsidRPr="00830887">
        <w:rPr>
          <w:color w:val="000000"/>
        </w:rPr>
        <w:t xml:space="preserve">Zamawiający może zażądać od Wykonawcy zmiany osoby realizującej zamówienie jeżeli uzna, że nie wykonuje ona należycie swoich obowiązków. </w:t>
      </w:r>
    </w:p>
    <w:p w:rsidR="00D3325C" w:rsidRDefault="00315128" w:rsidP="00E44C76">
      <w:pPr>
        <w:tabs>
          <w:tab w:val="left" w:pos="1440"/>
        </w:tabs>
        <w:spacing w:after="0" w:line="276" w:lineRule="auto"/>
        <w:ind w:left="720"/>
        <w:jc w:val="both"/>
        <w:rPr>
          <w:color w:val="000000"/>
        </w:rPr>
      </w:pPr>
      <w:r w:rsidRPr="00830887">
        <w:rPr>
          <w:color w:val="000000"/>
        </w:rPr>
        <w:t>Wykonawca obowiązany jest dokonać zmiany tej osoby w terminie nie dłuższym niż 7 dni od daty złożenia wniosku przez Zamawiającego.</w:t>
      </w:r>
    </w:p>
    <w:p w:rsidR="00D3325C" w:rsidRPr="00830887" w:rsidRDefault="00315128" w:rsidP="00E44C76">
      <w:pPr>
        <w:pStyle w:val="Styl1"/>
        <w:jc w:val="both"/>
      </w:pPr>
      <w:r w:rsidRPr="00830887">
        <w:t>Nie stanowi zmiany umowy w rozumieniu art. 144 ustawy Prawo zamówień publicznych:</w:t>
      </w:r>
    </w:p>
    <w:p w:rsidR="00315128" w:rsidRPr="00830887" w:rsidRDefault="00315128" w:rsidP="00E44C76">
      <w:pPr>
        <w:tabs>
          <w:tab w:val="left" w:pos="1440"/>
        </w:tabs>
        <w:spacing w:after="0" w:line="276" w:lineRule="auto"/>
        <w:ind w:left="720"/>
        <w:jc w:val="both"/>
        <w:rPr>
          <w:color w:val="000000"/>
        </w:rPr>
      </w:pPr>
      <w:r w:rsidRPr="00830887">
        <w:rPr>
          <w:color w:val="000000"/>
        </w:rPr>
        <w:t>a) zmiana danych związanych z obsługą administracyjno- organizacyjną umowy,</w:t>
      </w:r>
    </w:p>
    <w:p w:rsidR="00315128" w:rsidRPr="00830887" w:rsidRDefault="00315128" w:rsidP="00E44C76">
      <w:pPr>
        <w:tabs>
          <w:tab w:val="left" w:pos="1440"/>
        </w:tabs>
        <w:spacing w:after="0" w:line="276" w:lineRule="auto"/>
        <w:ind w:left="720"/>
        <w:jc w:val="both"/>
        <w:rPr>
          <w:color w:val="000000"/>
        </w:rPr>
      </w:pPr>
      <w:r w:rsidRPr="00830887">
        <w:rPr>
          <w:color w:val="000000"/>
        </w:rPr>
        <w:t>b) zmiana danych teleadresowych, osób reprezentujących strony – wynikających ze zmiany stanu faktycznego albo prawnego.</w:t>
      </w:r>
    </w:p>
    <w:p w:rsidR="00824E69" w:rsidRDefault="00E94ADD" w:rsidP="00E44C76">
      <w:pPr>
        <w:pStyle w:val="Styl1"/>
        <w:jc w:val="both"/>
      </w:pPr>
      <w:r w:rsidRPr="00E94ADD">
        <w:t>Wszelkie zmiany i uzupełnienia treści umowy wymagają formy pisemnej w postaci aneksu pod rygorem nieważności.</w:t>
      </w:r>
      <w:r>
        <w:t xml:space="preserve"> </w:t>
      </w:r>
      <w:r w:rsidR="00824E69" w:rsidRPr="00824E69">
        <w:t>Podpisanie aneksu do umowy powinno być poprzedzone sporządzeniem uzasadnienia zawierającego istotne okoliczności potwierdzające konieczność zawarcia aneksu.</w:t>
      </w:r>
    </w:p>
    <w:p w:rsidR="00F74F2D" w:rsidRPr="00E94ADD" w:rsidRDefault="00E94ADD" w:rsidP="00E44C76">
      <w:pPr>
        <w:pStyle w:val="Styl1"/>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951BB2">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951BB2">
      <w:pPr>
        <w:pStyle w:val="Akapitzlist"/>
        <w:numPr>
          <w:ilvl w:val="0"/>
          <w:numId w:val="1"/>
        </w:numPr>
        <w:spacing w:after="0" w:line="240" w:lineRule="auto"/>
        <w:jc w:val="both"/>
        <w:rPr>
          <w:b/>
        </w:rPr>
      </w:pPr>
      <w:r>
        <w:rPr>
          <w:b/>
        </w:rPr>
        <w:t>POSTANOWIENIA KOŃCOWE</w:t>
      </w: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84744D" w:rsidRPr="003717B2" w:rsidRDefault="0050339A" w:rsidP="00951BB2">
      <w:pPr>
        <w:pStyle w:val="Akapitzlist"/>
        <w:numPr>
          <w:ilvl w:val="1"/>
          <w:numId w:val="16"/>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dopuszcza składania ofert wariantowych.</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przewiduje aukcji elektronicznej.</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951BB2">
      <w:pPr>
        <w:pStyle w:val="Akapitzlist"/>
        <w:widowControl w:val="0"/>
        <w:numPr>
          <w:ilvl w:val="0"/>
          <w:numId w:val="17"/>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951BB2">
      <w:pPr>
        <w:pStyle w:val="Akapitzlist"/>
        <w:widowControl w:val="0"/>
        <w:numPr>
          <w:ilvl w:val="1"/>
          <w:numId w:val="16"/>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BF1" w:rsidRDefault="00E94BF1" w:rsidP="005115E5">
      <w:pPr>
        <w:spacing w:after="0" w:line="240" w:lineRule="auto"/>
      </w:pPr>
      <w:r>
        <w:separator/>
      </w:r>
    </w:p>
  </w:endnote>
  <w:endnote w:type="continuationSeparator" w:id="0">
    <w:p w:rsidR="00E94BF1" w:rsidRDefault="00E94BF1"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BF1" w:rsidRDefault="00E94BF1" w:rsidP="005115E5">
      <w:pPr>
        <w:spacing w:after="0" w:line="240" w:lineRule="auto"/>
      </w:pPr>
      <w:r>
        <w:separator/>
      </w:r>
    </w:p>
  </w:footnote>
  <w:footnote w:type="continuationSeparator" w:id="0">
    <w:p w:rsidR="00E94BF1" w:rsidRDefault="00E94BF1"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6"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5A368F4"/>
    <w:multiLevelType w:val="multilevel"/>
    <w:tmpl w:val="9DC62CE0"/>
    <w:lvl w:ilvl="0">
      <w:start w:val="1"/>
      <w:numFmt w:val="decimal"/>
      <w:lvlText w:val="%1."/>
      <w:lvlJc w:val="left"/>
      <w:pPr>
        <w:ind w:left="720" w:hanging="360"/>
      </w:pPr>
      <w:rPr>
        <w:rFonts w:hint="default"/>
        <w:b w:val="0"/>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6"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7"/>
  </w:num>
  <w:num w:numId="2">
    <w:abstractNumId w:val="16"/>
  </w:num>
  <w:num w:numId="3">
    <w:abstractNumId w:val="10"/>
  </w:num>
  <w:num w:numId="4">
    <w:abstractNumId w:val="24"/>
  </w:num>
  <w:num w:numId="5">
    <w:abstractNumId w:val="13"/>
  </w:num>
  <w:num w:numId="6">
    <w:abstractNumId w:val="14"/>
  </w:num>
  <w:num w:numId="7">
    <w:abstractNumId w:val="28"/>
  </w:num>
  <w:num w:numId="8">
    <w:abstractNumId w:val="6"/>
  </w:num>
  <w:num w:numId="9">
    <w:abstractNumId w:val="8"/>
  </w:num>
  <w:num w:numId="10">
    <w:abstractNumId w:val="9"/>
  </w:num>
  <w:num w:numId="11">
    <w:abstractNumId w:val="11"/>
  </w:num>
  <w:num w:numId="12">
    <w:abstractNumId w:val="7"/>
  </w:num>
  <w:num w:numId="13">
    <w:abstractNumId w:val="12"/>
  </w:num>
  <w:num w:numId="14">
    <w:abstractNumId w:val="20"/>
  </w:num>
  <w:num w:numId="15">
    <w:abstractNumId w:val="18"/>
  </w:num>
  <w:num w:numId="16">
    <w:abstractNumId w:val="19"/>
  </w:num>
  <w:num w:numId="17">
    <w:abstractNumId w:val="25"/>
  </w:num>
  <w:num w:numId="18">
    <w:abstractNumId w:val="26"/>
  </w:num>
  <w:num w:numId="19">
    <w:abstractNumId w:val="27"/>
  </w:num>
  <w:num w:numId="20">
    <w:abstractNumId w:val="15"/>
  </w:num>
  <w:num w:numId="21">
    <w:abstractNumId w:val="21"/>
  </w:num>
  <w:num w:numId="22">
    <w:abstractNumId w:val="22"/>
  </w:num>
  <w:num w:numId="23">
    <w:abstractNumId w:val="23"/>
  </w:num>
  <w:num w:numId="24">
    <w:abstractNumId w:val="5"/>
  </w:num>
  <w:num w:numId="25">
    <w:abstractNumId w:val="17"/>
    <w:lvlOverride w:ilvl="0">
      <w:startOverride w:val="1"/>
    </w:lvlOverride>
  </w:num>
  <w:num w:numId="26">
    <w:abstractNumId w:val="1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0B07"/>
    <w:rsid w:val="0002157C"/>
    <w:rsid w:val="000243BB"/>
    <w:rsid w:val="000259AA"/>
    <w:rsid w:val="00025C22"/>
    <w:rsid w:val="00027895"/>
    <w:rsid w:val="00033F47"/>
    <w:rsid w:val="00037632"/>
    <w:rsid w:val="000432B6"/>
    <w:rsid w:val="0004675C"/>
    <w:rsid w:val="00047837"/>
    <w:rsid w:val="00054618"/>
    <w:rsid w:val="000578C6"/>
    <w:rsid w:val="000624E5"/>
    <w:rsid w:val="00064BD1"/>
    <w:rsid w:val="000729C8"/>
    <w:rsid w:val="00073A4A"/>
    <w:rsid w:val="00077DC9"/>
    <w:rsid w:val="00081560"/>
    <w:rsid w:val="00082976"/>
    <w:rsid w:val="00083ACC"/>
    <w:rsid w:val="00084150"/>
    <w:rsid w:val="00084B41"/>
    <w:rsid w:val="00084DB2"/>
    <w:rsid w:val="00084F15"/>
    <w:rsid w:val="00090FAB"/>
    <w:rsid w:val="0009110F"/>
    <w:rsid w:val="00093837"/>
    <w:rsid w:val="000A24E2"/>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F50"/>
    <w:rsid w:val="0010127A"/>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0F"/>
    <w:rsid w:val="00160BA5"/>
    <w:rsid w:val="001652A3"/>
    <w:rsid w:val="001658B6"/>
    <w:rsid w:val="00171435"/>
    <w:rsid w:val="001715D4"/>
    <w:rsid w:val="00172A7D"/>
    <w:rsid w:val="00175340"/>
    <w:rsid w:val="001757F6"/>
    <w:rsid w:val="001769E7"/>
    <w:rsid w:val="00176B91"/>
    <w:rsid w:val="001801C9"/>
    <w:rsid w:val="0018120A"/>
    <w:rsid w:val="0018195B"/>
    <w:rsid w:val="00183808"/>
    <w:rsid w:val="001949B6"/>
    <w:rsid w:val="001A26FC"/>
    <w:rsid w:val="001A4AA6"/>
    <w:rsid w:val="001C4E07"/>
    <w:rsid w:val="001C61ED"/>
    <w:rsid w:val="001C6C3E"/>
    <w:rsid w:val="001D38FD"/>
    <w:rsid w:val="001D3AF5"/>
    <w:rsid w:val="001D4EA0"/>
    <w:rsid w:val="001D51EB"/>
    <w:rsid w:val="001E3356"/>
    <w:rsid w:val="001E35F4"/>
    <w:rsid w:val="001E3857"/>
    <w:rsid w:val="001E77F9"/>
    <w:rsid w:val="001F2167"/>
    <w:rsid w:val="001F3B0F"/>
    <w:rsid w:val="001F4681"/>
    <w:rsid w:val="001F6565"/>
    <w:rsid w:val="001F67B1"/>
    <w:rsid w:val="002007D4"/>
    <w:rsid w:val="00201829"/>
    <w:rsid w:val="00201EDF"/>
    <w:rsid w:val="00205671"/>
    <w:rsid w:val="00205FD6"/>
    <w:rsid w:val="00207DD6"/>
    <w:rsid w:val="00210EA3"/>
    <w:rsid w:val="00211092"/>
    <w:rsid w:val="002113C5"/>
    <w:rsid w:val="00226D9F"/>
    <w:rsid w:val="00233B24"/>
    <w:rsid w:val="00236E81"/>
    <w:rsid w:val="0024264B"/>
    <w:rsid w:val="0024320C"/>
    <w:rsid w:val="00251CC3"/>
    <w:rsid w:val="00252D62"/>
    <w:rsid w:val="00254C59"/>
    <w:rsid w:val="002631B1"/>
    <w:rsid w:val="0027799D"/>
    <w:rsid w:val="00284132"/>
    <w:rsid w:val="00285824"/>
    <w:rsid w:val="002911C5"/>
    <w:rsid w:val="00291FC6"/>
    <w:rsid w:val="002940FA"/>
    <w:rsid w:val="002979C9"/>
    <w:rsid w:val="002A72B8"/>
    <w:rsid w:val="002B0A5E"/>
    <w:rsid w:val="002B1D83"/>
    <w:rsid w:val="002B553F"/>
    <w:rsid w:val="002B765A"/>
    <w:rsid w:val="002B7C91"/>
    <w:rsid w:val="002C065E"/>
    <w:rsid w:val="002D2CA9"/>
    <w:rsid w:val="002D63C5"/>
    <w:rsid w:val="002D6D2D"/>
    <w:rsid w:val="002E1D97"/>
    <w:rsid w:val="002E78FA"/>
    <w:rsid w:val="002F2DF4"/>
    <w:rsid w:val="002F4701"/>
    <w:rsid w:val="002F5606"/>
    <w:rsid w:val="002F7D7B"/>
    <w:rsid w:val="003040A6"/>
    <w:rsid w:val="00314602"/>
    <w:rsid w:val="00315128"/>
    <w:rsid w:val="00322191"/>
    <w:rsid w:val="00322476"/>
    <w:rsid w:val="00327CA0"/>
    <w:rsid w:val="00333232"/>
    <w:rsid w:val="00342A62"/>
    <w:rsid w:val="00343BE7"/>
    <w:rsid w:val="00343EF3"/>
    <w:rsid w:val="00344821"/>
    <w:rsid w:val="00346001"/>
    <w:rsid w:val="00357382"/>
    <w:rsid w:val="00364E3E"/>
    <w:rsid w:val="00370AFF"/>
    <w:rsid w:val="003717B2"/>
    <w:rsid w:val="00377EB7"/>
    <w:rsid w:val="003805E7"/>
    <w:rsid w:val="00381F85"/>
    <w:rsid w:val="00382FD5"/>
    <w:rsid w:val="00383744"/>
    <w:rsid w:val="00391AF8"/>
    <w:rsid w:val="0039592A"/>
    <w:rsid w:val="00395F05"/>
    <w:rsid w:val="003A0CBF"/>
    <w:rsid w:val="003A6D43"/>
    <w:rsid w:val="003B2B51"/>
    <w:rsid w:val="003B4957"/>
    <w:rsid w:val="003B5BBB"/>
    <w:rsid w:val="003C31DF"/>
    <w:rsid w:val="003D1450"/>
    <w:rsid w:val="003D7218"/>
    <w:rsid w:val="003E23A7"/>
    <w:rsid w:val="003E7975"/>
    <w:rsid w:val="003F0597"/>
    <w:rsid w:val="003F17E8"/>
    <w:rsid w:val="003F5012"/>
    <w:rsid w:val="00403698"/>
    <w:rsid w:val="00406C33"/>
    <w:rsid w:val="00406CE1"/>
    <w:rsid w:val="004072B6"/>
    <w:rsid w:val="00415A2C"/>
    <w:rsid w:val="0043041B"/>
    <w:rsid w:val="00431EFE"/>
    <w:rsid w:val="00444524"/>
    <w:rsid w:val="004466EF"/>
    <w:rsid w:val="00447386"/>
    <w:rsid w:val="0045000A"/>
    <w:rsid w:val="00451CFE"/>
    <w:rsid w:val="00451D19"/>
    <w:rsid w:val="00454118"/>
    <w:rsid w:val="00454355"/>
    <w:rsid w:val="0046076F"/>
    <w:rsid w:val="0047180C"/>
    <w:rsid w:val="00473F65"/>
    <w:rsid w:val="00476C24"/>
    <w:rsid w:val="0048521C"/>
    <w:rsid w:val="004852ED"/>
    <w:rsid w:val="00486907"/>
    <w:rsid w:val="00487910"/>
    <w:rsid w:val="0049161D"/>
    <w:rsid w:val="004919F6"/>
    <w:rsid w:val="00493BBA"/>
    <w:rsid w:val="00495714"/>
    <w:rsid w:val="0049660E"/>
    <w:rsid w:val="00497C22"/>
    <w:rsid w:val="004A28AD"/>
    <w:rsid w:val="004A34C0"/>
    <w:rsid w:val="004A4C67"/>
    <w:rsid w:val="004C3E47"/>
    <w:rsid w:val="004D297A"/>
    <w:rsid w:val="004D46C7"/>
    <w:rsid w:val="004D5578"/>
    <w:rsid w:val="004E3711"/>
    <w:rsid w:val="004E3EE6"/>
    <w:rsid w:val="004F053D"/>
    <w:rsid w:val="004F7992"/>
    <w:rsid w:val="0050339A"/>
    <w:rsid w:val="00504A81"/>
    <w:rsid w:val="00507B12"/>
    <w:rsid w:val="005103FC"/>
    <w:rsid w:val="005115E5"/>
    <w:rsid w:val="005119FB"/>
    <w:rsid w:val="00511E27"/>
    <w:rsid w:val="005200EA"/>
    <w:rsid w:val="00521CC6"/>
    <w:rsid w:val="00524C54"/>
    <w:rsid w:val="0052543B"/>
    <w:rsid w:val="00525B7D"/>
    <w:rsid w:val="00530582"/>
    <w:rsid w:val="00531BD2"/>
    <w:rsid w:val="00533A91"/>
    <w:rsid w:val="00540B33"/>
    <w:rsid w:val="00542674"/>
    <w:rsid w:val="00543104"/>
    <w:rsid w:val="00547F94"/>
    <w:rsid w:val="005561A1"/>
    <w:rsid w:val="00557A75"/>
    <w:rsid w:val="0056295F"/>
    <w:rsid w:val="00565EF6"/>
    <w:rsid w:val="00567D2E"/>
    <w:rsid w:val="00574175"/>
    <w:rsid w:val="005750C0"/>
    <w:rsid w:val="005849E6"/>
    <w:rsid w:val="005855D4"/>
    <w:rsid w:val="00586A32"/>
    <w:rsid w:val="00594FB9"/>
    <w:rsid w:val="00596DB1"/>
    <w:rsid w:val="005A0543"/>
    <w:rsid w:val="005A59E4"/>
    <w:rsid w:val="005A6043"/>
    <w:rsid w:val="005C0EDE"/>
    <w:rsid w:val="005C1DAE"/>
    <w:rsid w:val="005C27F2"/>
    <w:rsid w:val="005C46FB"/>
    <w:rsid w:val="005C7C16"/>
    <w:rsid w:val="005D302E"/>
    <w:rsid w:val="005D5BBF"/>
    <w:rsid w:val="005E14A3"/>
    <w:rsid w:val="005E3C84"/>
    <w:rsid w:val="005E4AFB"/>
    <w:rsid w:val="005E7A48"/>
    <w:rsid w:val="005F381D"/>
    <w:rsid w:val="00600A4D"/>
    <w:rsid w:val="006012E2"/>
    <w:rsid w:val="0060424B"/>
    <w:rsid w:val="00611DC0"/>
    <w:rsid w:val="006143CF"/>
    <w:rsid w:val="00616508"/>
    <w:rsid w:val="00622882"/>
    <w:rsid w:val="006279DC"/>
    <w:rsid w:val="006313C6"/>
    <w:rsid w:val="00631666"/>
    <w:rsid w:val="006328F8"/>
    <w:rsid w:val="0063611C"/>
    <w:rsid w:val="0064217F"/>
    <w:rsid w:val="00643031"/>
    <w:rsid w:val="0064553D"/>
    <w:rsid w:val="00645563"/>
    <w:rsid w:val="00647F3E"/>
    <w:rsid w:val="006505CF"/>
    <w:rsid w:val="006517B0"/>
    <w:rsid w:val="00655151"/>
    <w:rsid w:val="006614A7"/>
    <w:rsid w:val="006627D4"/>
    <w:rsid w:val="00684CC7"/>
    <w:rsid w:val="00686688"/>
    <w:rsid w:val="00691517"/>
    <w:rsid w:val="00691884"/>
    <w:rsid w:val="0069281A"/>
    <w:rsid w:val="006939AF"/>
    <w:rsid w:val="00694273"/>
    <w:rsid w:val="00697018"/>
    <w:rsid w:val="006977B2"/>
    <w:rsid w:val="006A22A1"/>
    <w:rsid w:val="006B005A"/>
    <w:rsid w:val="006B19DA"/>
    <w:rsid w:val="006B40B1"/>
    <w:rsid w:val="006B47BB"/>
    <w:rsid w:val="006B6070"/>
    <w:rsid w:val="006B6FE8"/>
    <w:rsid w:val="006C1478"/>
    <w:rsid w:val="006C40F9"/>
    <w:rsid w:val="006C66E3"/>
    <w:rsid w:val="006C7F88"/>
    <w:rsid w:val="006D07E5"/>
    <w:rsid w:val="006D1B1E"/>
    <w:rsid w:val="006D7832"/>
    <w:rsid w:val="006E10E4"/>
    <w:rsid w:val="006E1F48"/>
    <w:rsid w:val="006E2553"/>
    <w:rsid w:val="006E34BC"/>
    <w:rsid w:val="006E391A"/>
    <w:rsid w:val="006E6E77"/>
    <w:rsid w:val="006F0463"/>
    <w:rsid w:val="006F093E"/>
    <w:rsid w:val="006F17B8"/>
    <w:rsid w:val="006F54A4"/>
    <w:rsid w:val="00704659"/>
    <w:rsid w:val="007047F5"/>
    <w:rsid w:val="00705B98"/>
    <w:rsid w:val="0071135C"/>
    <w:rsid w:val="00715A6A"/>
    <w:rsid w:val="00715BF7"/>
    <w:rsid w:val="00715D7D"/>
    <w:rsid w:val="00720A79"/>
    <w:rsid w:val="007219DC"/>
    <w:rsid w:val="00723D14"/>
    <w:rsid w:val="007262E6"/>
    <w:rsid w:val="00732CD0"/>
    <w:rsid w:val="00735143"/>
    <w:rsid w:val="0073534E"/>
    <w:rsid w:val="00735434"/>
    <w:rsid w:val="0074009C"/>
    <w:rsid w:val="00740C88"/>
    <w:rsid w:val="00753D6D"/>
    <w:rsid w:val="007636F0"/>
    <w:rsid w:val="00766ADC"/>
    <w:rsid w:val="00770AEC"/>
    <w:rsid w:val="00771FC9"/>
    <w:rsid w:val="00774C0B"/>
    <w:rsid w:val="00782FDD"/>
    <w:rsid w:val="0078303E"/>
    <w:rsid w:val="00783C47"/>
    <w:rsid w:val="007862F3"/>
    <w:rsid w:val="00792400"/>
    <w:rsid w:val="0079251B"/>
    <w:rsid w:val="007929CB"/>
    <w:rsid w:val="007A1A7D"/>
    <w:rsid w:val="007A398A"/>
    <w:rsid w:val="007A46A4"/>
    <w:rsid w:val="007A5088"/>
    <w:rsid w:val="007A5431"/>
    <w:rsid w:val="007A717A"/>
    <w:rsid w:val="007A7684"/>
    <w:rsid w:val="007A787C"/>
    <w:rsid w:val="007B17E9"/>
    <w:rsid w:val="007B28B8"/>
    <w:rsid w:val="007B2F33"/>
    <w:rsid w:val="007B4E70"/>
    <w:rsid w:val="007C0A79"/>
    <w:rsid w:val="007C29E3"/>
    <w:rsid w:val="007C3027"/>
    <w:rsid w:val="007D0A52"/>
    <w:rsid w:val="007D6FBD"/>
    <w:rsid w:val="007E0827"/>
    <w:rsid w:val="007E0A1C"/>
    <w:rsid w:val="007E0DF5"/>
    <w:rsid w:val="007E2512"/>
    <w:rsid w:val="007E304B"/>
    <w:rsid w:val="007E7CEC"/>
    <w:rsid w:val="007F337E"/>
    <w:rsid w:val="007F6084"/>
    <w:rsid w:val="007F7EF3"/>
    <w:rsid w:val="00802226"/>
    <w:rsid w:val="008133B0"/>
    <w:rsid w:val="0081628B"/>
    <w:rsid w:val="00820E19"/>
    <w:rsid w:val="00822810"/>
    <w:rsid w:val="008239D3"/>
    <w:rsid w:val="00824E69"/>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95D8F"/>
    <w:rsid w:val="008A4C83"/>
    <w:rsid w:val="008A503A"/>
    <w:rsid w:val="008A5F67"/>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E69D8"/>
    <w:rsid w:val="008F2924"/>
    <w:rsid w:val="008F3736"/>
    <w:rsid w:val="00900C79"/>
    <w:rsid w:val="00904F5A"/>
    <w:rsid w:val="009053C5"/>
    <w:rsid w:val="00912106"/>
    <w:rsid w:val="00912EEC"/>
    <w:rsid w:val="00913DAB"/>
    <w:rsid w:val="0091791C"/>
    <w:rsid w:val="0093078F"/>
    <w:rsid w:val="00930BBF"/>
    <w:rsid w:val="0093257D"/>
    <w:rsid w:val="009355AD"/>
    <w:rsid w:val="0093562D"/>
    <w:rsid w:val="00942E2E"/>
    <w:rsid w:val="00944F47"/>
    <w:rsid w:val="00951BB2"/>
    <w:rsid w:val="0096191C"/>
    <w:rsid w:val="009637A8"/>
    <w:rsid w:val="009647B1"/>
    <w:rsid w:val="00966BD3"/>
    <w:rsid w:val="0096781B"/>
    <w:rsid w:val="00967FCF"/>
    <w:rsid w:val="0097091C"/>
    <w:rsid w:val="00976917"/>
    <w:rsid w:val="00981703"/>
    <w:rsid w:val="0098200F"/>
    <w:rsid w:val="00983434"/>
    <w:rsid w:val="00984150"/>
    <w:rsid w:val="009849E0"/>
    <w:rsid w:val="00984B9E"/>
    <w:rsid w:val="0099175A"/>
    <w:rsid w:val="00992536"/>
    <w:rsid w:val="00993113"/>
    <w:rsid w:val="009948DD"/>
    <w:rsid w:val="00994F6A"/>
    <w:rsid w:val="009A6718"/>
    <w:rsid w:val="009B01FA"/>
    <w:rsid w:val="009B2C81"/>
    <w:rsid w:val="009B6C87"/>
    <w:rsid w:val="009C540F"/>
    <w:rsid w:val="009C5C77"/>
    <w:rsid w:val="009D2882"/>
    <w:rsid w:val="009E01F7"/>
    <w:rsid w:val="009F163F"/>
    <w:rsid w:val="009F220D"/>
    <w:rsid w:val="009F2371"/>
    <w:rsid w:val="00A012E5"/>
    <w:rsid w:val="00A01305"/>
    <w:rsid w:val="00A02927"/>
    <w:rsid w:val="00A076DF"/>
    <w:rsid w:val="00A1363E"/>
    <w:rsid w:val="00A14789"/>
    <w:rsid w:val="00A14EF0"/>
    <w:rsid w:val="00A150B7"/>
    <w:rsid w:val="00A150F0"/>
    <w:rsid w:val="00A22871"/>
    <w:rsid w:val="00A33DD4"/>
    <w:rsid w:val="00A35C21"/>
    <w:rsid w:val="00A44E8D"/>
    <w:rsid w:val="00A47E68"/>
    <w:rsid w:val="00A569D0"/>
    <w:rsid w:val="00A92223"/>
    <w:rsid w:val="00A94D59"/>
    <w:rsid w:val="00A95FEF"/>
    <w:rsid w:val="00A96D61"/>
    <w:rsid w:val="00A96EE0"/>
    <w:rsid w:val="00AA1575"/>
    <w:rsid w:val="00AA2DA0"/>
    <w:rsid w:val="00AA3DFB"/>
    <w:rsid w:val="00AA493E"/>
    <w:rsid w:val="00AA5572"/>
    <w:rsid w:val="00AB42A0"/>
    <w:rsid w:val="00AB477A"/>
    <w:rsid w:val="00AB4BD3"/>
    <w:rsid w:val="00AB77FB"/>
    <w:rsid w:val="00AE0407"/>
    <w:rsid w:val="00AE0C8C"/>
    <w:rsid w:val="00AE1463"/>
    <w:rsid w:val="00AE175F"/>
    <w:rsid w:val="00AE1E5D"/>
    <w:rsid w:val="00AE3EC1"/>
    <w:rsid w:val="00AF32A7"/>
    <w:rsid w:val="00AF5436"/>
    <w:rsid w:val="00AF5943"/>
    <w:rsid w:val="00B01F2E"/>
    <w:rsid w:val="00B0445A"/>
    <w:rsid w:val="00B05144"/>
    <w:rsid w:val="00B11CB3"/>
    <w:rsid w:val="00B1312D"/>
    <w:rsid w:val="00B135AD"/>
    <w:rsid w:val="00B22C16"/>
    <w:rsid w:val="00B2456D"/>
    <w:rsid w:val="00B24BB3"/>
    <w:rsid w:val="00B2670F"/>
    <w:rsid w:val="00B304F4"/>
    <w:rsid w:val="00B30C76"/>
    <w:rsid w:val="00B41D58"/>
    <w:rsid w:val="00B421D3"/>
    <w:rsid w:val="00B43F78"/>
    <w:rsid w:val="00B44445"/>
    <w:rsid w:val="00B46001"/>
    <w:rsid w:val="00B52333"/>
    <w:rsid w:val="00B5240C"/>
    <w:rsid w:val="00B53924"/>
    <w:rsid w:val="00B5654C"/>
    <w:rsid w:val="00B56553"/>
    <w:rsid w:val="00B629A2"/>
    <w:rsid w:val="00B64366"/>
    <w:rsid w:val="00B64903"/>
    <w:rsid w:val="00B66CC1"/>
    <w:rsid w:val="00B731CF"/>
    <w:rsid w:val="00B77867"/>
    <w:rsid w:val="00B77E7C"/>
    <w:rsid w:val="00B91085"/>
    <w:rsid w:val="00B93349"/>
    <w:rsid w:val="00B93DA4"/>
    <w:rsid w:val="00B97BFA"/>
    <w:rsid w:val="00BA3420"/>
    <w:rsid w:val="00BA40AC"/>
    <w:rsid w:val="00BA49D6"/>
    <w:rsid w:val="00BB5257"/>
    <w:rsid w:val="00BB6620"/>
    <w:rsid w:val="00BC05B8"/>
    <w:rsid w:val="00BC40EE"/>
    <w:rsid w:val="00BC4741"/>
    <w:rsid w:val="00BD1815"/>
    <w:rsid w:val="00BD4854"/>
    <w:rsid w:val="00BD7B86"/>
    <w:rsid w:val="00BE4038"/>
    <w:rsid w:val="00BF00EA"/>
    <w:rsid w:val="00BF12B6"/>
    <w:rsid w:val="00BF1733"/>
    <w:rsid w:val="00BF1DC7"/>
    <w:rsid w:val="00BF25FF"/>
    <w:rsid w:val="00C03A72"/>
    <w:rsid w:val="00C058C8"/>
    <w:rsid w:val="00C07921"/>
    <w:rsid w:val="00C07C19"/>
    <w:rsid w:val="00C14E8A"/>
    <w:rsid w:val="00C178B2"/>
    <w:rsid w:val="00C25D38"/>
    <w:rsid w:val="00C27731"/>
    <w:rsid w:val="00C31832"/>
    <w:rsid w:val="00C34A77"/>
    <w:rsid w:val="00C3555B"/>
    <w:rsid w:val="00C35D82"/>
    <w:rsid w:val="00C3649D"/>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92D79"/>
    <w:rsid w:val="00CA04D6"/>
    <w:rsid w:val="00CA6FC3"/>
    <w:rsid w:val="00CB13FA"/>
    <w:rsid w:val="00CB2930"/>
    <w:rsid w:val="00CB5F91"/>
    <w:rsid w:val="00CB727F"/>
    <w:rsid w:val="00CC3B9A"/>
    <w:rsid w:val="00CC7AF6"/>
    <w:rsid w:val="00CC7D86"/>
    <w:rsid w:val="00CD3C9A"/>
    <w:rsid w:val="00CD3CE8"/>
    <w:rsid w:val="00CD4AF7"/>
    <w:rsid w:val="00CD5A66"/>
    <w:rsid w:val="00CD7C9F"/>
    <w:rsid w:val="00CE188D"/>
    <w:rsid w:val="00CE1E99"/>
    <w:rsid w:val="00CE3F1B"/>
    <w:rsid w:val="00CE4E0E"/>
    <w:rsid w:val="00CF0CC8"/>
    <w:rsid w:val="00CF260D"/>
    <w:rsid w:val="00CF3795"/>
    <w:rsid w:val="00CF798D"/>
    <w:rsid w:val="00D03124"/>
    <w:rsid w:val="00D05D68"/>
    <w:rsid w:val="00D11AA1"/>
    <w:rsid w:val="00D148D1"/>
    <w:rsid w:val="00D156A0"/>
    <w:rsid w:val="00D16491"/>
    <w:rsid w:val="00D2145A"/>
    <w:rsid w:val="00D2511F"/>
    <w:rsid w:val="00D25AA5"/>
    <w:rsid w:val="00D25FCA"/>
    <w:rsid w:val="00D27070"/>
    <w:rsid w:val="00D27D32"/>
    <w:rsid w:val="00D3031D"/>
    <w:rsid w:val="00D31C4A"/>
    <w:rsid w:val="00D3325C"/>
    <w:rsid w:val="00D4361D"/>
    <w:rsid w:val="00D46CA6"/>
    <w:rsid w:val="00D5411A"/>
    <w:rsid w:val="00D66333"/>
    <w:rsid w:val="00D715E6"/>
    <w:rsid w:val="00D729C8"/>
    <w:rsid w:val="00D734A7"/>
    <w:rsid w:val="00D84580"/>
    <w:rsid w:val="00D87003"/>
    <w:rsid w:val="00D87324"/>
    <w:rsid w:val="00D92242"/>
    <w:rsid w:val="00D93D61"/>
    <w:rsid w:val="00DA048B"/>
    <w:rsid w:val="00DA0A59"/>
    <w:rsid w:val="00DA0AFB"/>
    <w:rsid w:val="00DA12DD"/>
    <w:rsid w:val="00DA1B27"/>
    <w:rsid w:val="00DA1F11"/>
    <w:rsid w:val="00DA3C58"/>
    <w:rsid w:val="00DB1C1E"/>
    <w:rsid w:val="00DB20A0"/>
    <w:rsid w:val="00DB5E68"/>
    <w:rsid w:val="00DB61FF"/>
    <w:rsid w:val="00DC507D"/>
    <w:rsid w:val="00DD2121"/>
    <w:rsid w:val="00DD44D0"/>
    <w:rsid w:val="00DE2765"/>
    <w:rsid w:val="00DE6D9F"/>
    <w:rsid w:val="00DF07E8"/>
    <w:rsid w:val="00DF0B90"/>
    <w:rsid w:val="00DF0BF7"/>
    <w:rsid w:val="00DF1922"/>
    <w:rsid w:val="00DF463C"/>
    <w:rsid w:val="00DF7037"/>
    <w:rsid w:val="00E107F6"/>
    <w:rsid w:val="00E2064B"/>
    <w:rsid w:val="00E20CE3"/>
    <w:rsid w:val="00E21FCB"/>
    <w:rsid w:val="00E24A31"/>
    <w:rsid w:val="00E25E73"/>
    <w:rsid w:val="00E26745"/>
    <w:rsid w:val="00E336C9"/>
    <w:rsid w:val="00E34EC7"/>
    <w:rsid w:val="00E37EA0"/>
    <w:rsid w:val="00E37F55"/>
    <w:rsid w:val="00E412B9"/>
    <w:rsid w:val="00E41AAD"/>
    <w:rsid w:val="00E41B2E"/>
    <w:rsid w:val="00E44C76"/>
    <w:rsid w:val="00E45674"/>
    <w:rsid w:val="00E4706D"/>
    <w:rsid w:val="00E50916"/>
    <w:rsid w:val="00E53759"/>
    <w:rsid w:val="00E67BF1"/>
    <w:rsid w:val="00E716EF"/>
    <w:rsid w:val="00E75139"/>
    <w:rsid w:val="00E75E35"/>
    <w:rsid w:val="00E76BE4"/>
    <w:rsid w:val="00E77729"/>
    <w:rsid w:val="00E8045C"/>
    <w:rsid w:val="00E834EC"/>
    <w:rsid w:val="00E850F5"/>
    <w:rsid w:val="00E865EC"/>
    <w:rsid w:val="00E869BA"/>
    <w:rsid w:val="00E90679"/>
    <w:rsid w:val="00E922E9"/>
    <w:rsid w:val="00E93461"/>
    <w:rsid w:val="00E94945"/>
    <w:rsid w:val="00E94ADD"/>
    <w:rsid w:val="00E94BF1"/>
    <w:rsid w:val="00E95C48"/>
    <w:rsid w:val="00E96545"/>
    <w:rsid w:val="00E97BDF"/>
    <w:rsid w:val="00EA1CD6"/>
    <w:rsid w:val="00EB1B2D"/>
    <w:rsid w:val="00EB337F"/>
    <w:rsid w:val="00EB7EE2"/>
    <w:rsid w:val="00EC7097"/>
    <w:rsid w:val="00EC70DC"/>
    <w:rsid w:val="00ED5F97"/>
    <w:rsid w:val="00ED6015"/>
    <w:rsid w:val="00ED6AB8"/>
    <w:rsid w:val="00EE63BF"/>
    <w:rsid w:val="00EE797F"/>
    <w:rsid w:val="00EF357E"/>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A94"/>
    <w:rsid w:val="00F61CC8"/>
    <w:rsid w:val="00F63557"/>
    <w:rsid w:val="00F6376A"/>
    <w:rsid w:val="00F6659A"/>
    <w:rsid w:val="00F72170"/>
    <w:rsid w:val="00F745F7"/>
    <w:rsid w:val="00F74F2D"/>
    <w:rsid w:val="00F80480"/>
    <w:rsid w:val="00F80676"/>
    <w:rsid w:val="00F827F7"/>
    <w:rsid w:val="00F8431A"/>
    <w:rsid w:val="00F85DD4"/>
    <w:rsid w:val="00F86EC4"/>
    <w:rsid w:val="00F9042C"/>
    <w:rsid w:val="00F93895"/>
    <w:rsid w:val="00F93D12"/>
    <w:rsid w:val="00F948E8"/>
    <w:rsid w:val="00F9690E"/>
    <w:rsid w:val="00FA0B24"/>
    <w:rsid w:val="00FA0EF5"/>
    <w:rsid w:val="00FA5073"/>
    <w:rsid w:val="00FA6C4B"/>
    <w:rsid w:val="00FA6F12"/>
    <w:rsid w:val="00FB08A0"/>
    <w:rsid w:val="00FB4EB2"/>
    <w:rsid w:val="00FB6689"/>
    <w:rsid w:val="00FB704C"/>
    <w:rsid w:val="00FB7D2E"/>
    <w:rsid w:val="00FC01C4"/>
    <w:rsid w:val="00FC2FC4"/>
    <w:rsid w:val="00FC6DB1"/>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0D3F2-2DAC-4B2D-A77F-1281B2C01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2675</TotalTime>
  <Pages>19</Pages>
  <Words>7357</Words>
  <Characters>44146</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540</cp:revision>
  <cp:lastPrinted>2017-07-17T10:20:00Z</cp:lastPrinted>
  <dcterms:created xsi:type="dcterms:W3CDTF">2016-09-23T12:04:00Z</dcterms:created>
  <dcterms:modified xsi:type="dcterms:W3CDTF">2017-07-18T12:12:00Z</dcterms:modified>
</cp:coreProperties>
</file>